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1B2F5" w14:textId="4FBB1946" w:rsidR="00651261" w:rsidRDefault="00651261" w:rsidP="00651261">
      <w:pPr>
        <w:pStyle w:val="HEADLINE"/>
        <w:pBdr>
          <w:top w:val="none" w:sz="0" w:space="0" w:color="auto"/>
          <w:bottom w:val="none" w:sz="0" w:space="0" w:color="auto"/>
        </w:pBdr>
        <w:spacing w:before="240" w:after="120"/>
        <w:rPr>
          <w:rFonts w:cs="Segoe UI"/>
        </w:rPr>
      </w:pPr>
    </w:p>
    <w:p w14:paraId="0549C6FC" w14:textId="77777777" w:rsidR="00651261" w:rsidRDefault="00651261" w:rsidP="00651261">
      <w:pPr>
        <w:pStyle w:val="HEADLINE"/>
        <w:pBdr>
          <w:top w:val="none" w:sz="0" w:space="0" w:color="auto"/>
          <w:bottom w:val="none" w:sz="0" w:space="0" w:color="auto"/>
        </w:pBdr>
        <w:spacing w:before="240" w:after="120"/>
        <w:rPr>
          <w:rFonts w:cs="Segoe UI"/>
        </w:rPr>
      </w:pPr>
    </w:p>
    <w:p w14:paraId="3A8865EB" w14:textId="6EECB251" w:rsidR="00636B5E" w:rsidRPr="00AF59F8" w:rsidRDefault="00636B5E" w:rsidP="00651261">
      <w:pPr>
        <w:pStyle w:val="HEADLINE"/>
        <w:pBdr>
          <w:top w:val="single" w:sz="4" w:space="1" w:color="auto"/>
          <w:bottom w:val="single" w:sz="4" w:space="1" w:color="auto"/>
        </w:pBdr>
        <w:spacing w:before="240" w:after="120"/>
        <w:rPr>
          <w:rFonts w:cs="Segoe UI"/>
        </w:rPr>
      </w:pPr>
      <w:r w:rsidRPr="00AF59F8">
        <w:rPr>
          <w:rFonts w:cs="Segoe UI"/>
        </w:rPr>
        <w:t>Operační program Životní prostředí</w:t>
      </w:r>
    </w:p>
    <w:p w14:paraId="1DBAABA9" w14:textId="77777777" w:rsidR="00636B5E" w:rsidRPr="00AF59F8" w:rsidRDefault="00636B5E" w:rsidP="001642DC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1D584139" w14:textId="72F2A6B5" w:rsidR="00636B5E" w:rsidRPr="00AF59F8" w:rsidRDefault="00636B5E" w:rsidP="001642DC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</w:rPr>
      </w:pPr>
      <w:r w:rsidRPr="00AF59F8">
        <w:rPr>
          <w:rFonts w:cs="Segoe UI"/>
        </w:rPr>
        <w:t>Studie stavebně technologického řešení</w:t>
      </w:r>
    </w:p>
    <w:p w14:paraId="5DCADE7A" w14:textId="77777777" w:rsidR="00636B5E" w:rsidRPr="00AF59F8" w:rsidRDefault="00636B5E" w:rsidP="001642DC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color w:val="595959" w:themeColor="text1" w:themeTint="A6"/>
          <w:sz w:val="32"/>
          <w:szCs w:val="32"/>
        </w:rPr>
      </w:pPr>
    </w:p>
    <w:p w14:paraId="4AC5E60E" w14:textId="0422F021" w:rsidR="003D0C43" w:rsidRDefault="003D0C43" w:rsidP="001642DC">
      <w:pPr>
        <w:spacing w:line="276" w:lineRule="auto"/>
        <w:jc w:val="center"/>
        <w:rPr>
          <w:rFonts w:cs="Segoe UI"/>
          <w:b/>
          <w:bCs/>
          <w:iCs/>
          <w:color w:val="1F4E79"/>
          <w:sz w:val="40"/>
        </w:rPr>
      </w:pPr>
    </w:p>
    <w:p w14:paraId="4B62E3C6" w14:textId="77777777" w:rsidR="00445FCF" w:rsidRPr="00AF59F8" w:rsidRDefault="00445FCF" w:rsidP="001642DC">
      <w:pPr>
        <w:spacing w:line="276" w:lineRule="auto"/>
        <w:jc w:val="center"/>
        <w:rPr>
          <w:rFonts w:cs="Segoe UI"/>
          <w:b/>
          <w:bCs/>
          <w:iCs/>
          <w:color w:val="1F4E79"/>
          <w:sz w:val="40"/>
        </w:rPr>
      </w:pPr>
    </w:p>
    <w:p w14:paraId="05A4E367" w14:textId="713305D6" w:rsidR="003D0C43" w:rsidRPr="00445FCF" w:rsidRDefault="00980E83" w:rsidP="001642DC">
      <w:pPr>
        <w:spacing w:line="276" w:lineRule="auto"/>
        <w:jc w:val="center"/>
        <w:rPr>
          <w:rFonts w:cs="Segoe UI"/>
          <w:b/>
          <w:bCs/>
          <w:i/>
          <w:iCs/>
          <w:color w:val="1F4E79"/>
          <w:sz w:val="32"/>
        </w:rPr>
      </w:pPr>
      <w:r w:rsidRPr="00445FCF">
        <w:rPr>
          <w:rFonts w:cs="Segoe UI"/>
          <w:b/>
          <w:bCs/>
          <w:i/>
          <w:iCs/>
          <w:color w:val="1F4E79"/>
          <w:sz w:val="32"/>
        </w:rPr>
        <w:t>S</w:t>
      </w:r>
      <w:r w:rsidR="00781FAD" w:rsidRPr="00445FCF">
        <w:rPr>
          <w:rFonts w:cs="Segoe UI"/>
          <w:b/>
          <w:bCs/>
          <w:i/>
          <w:iCs/>
          <w:color w:val="1F4E79"/>
          <w:sz w:val="32"/>
        </w:rPr>
        <w:t xml:space="preserve">třešní FVE </w:t>
      </w:r>
      <w:r w:rsidR="007F1ACB" w:rsidRPr="00445FCF">
        <w:rPr>
          <w:rFonts w:cs="Segoe UI"/>
          <w:b/>
          <w:bCs/>
          <w:i/>
          <w:iCs/>
          <w:color w:val="1F4E79"/>
          <w:sz w:val="32"/>
        </w:rPr>
        <w:t>na</w:t>
      </w:r>
      <w:r w:rsidRPr="00445FCF">
        <w:rPr>
          <w:rFonts w:cs="Segoe UI"/>
          <w:b/>
          <w:bCs/>
          <w:i/>
          <w:iCs/>
          <w:color w:val="1F4E79"/>
          <w:sz w:val="32"/>
        </w:rPr>
        <w:t xml:space="preserve"> objektech</w:t>
      </w:r>
      <w:r w:rsidR="007F1ACB" w:rsidRPr="00445FCF">
        <w:rPr>
          <w:rFonts w:cs="Segoe UI"/>
          <w:b/>
          <w:bCs/>
          <w:i/>
          <w:iCs/>
          <w:color w:val="1F4E79"/>
          <w:sz w:val="32"/>
        </w:rPr>
        <w:t xml:space="preserve"> </w:t>
      </w:r>
      <w:proofErr w:type="gramStart"/>
      <w:r w:rsidR="007F1ACB" w:rsidRPr="00445FCF">
        <w:rPr>
          <w:rFonts w:cs="Segoe UI"/>
          <w:b/>
          <w:bCs/>
          <w:i/>
          <w:iCs/>
          <w:color w:val="1F4E79"/>
          <w:sz w:val="32"/>
        </w:rPr>
        <w:t>VŠB</w:t>
      </w:r>
      <w:r w:rsidR="009B3E0F" w:rsidRPr="00445FCF">
        <w:rPr>
          <w:rFonts w:cs="Segoe UI"/>
          <w:b/>
          <w:bCs/>
          <w:i/>
          <w:iCs/>
          <w:color w:val="1F4E79"/>
          <w:sz w:val="32"/>
        </w:rPr>
        <w:t xml:space="preserve"> - VEC</w:t>
      </w:r>
      <w:proofErr w:type="gramEnd"/>
      <w:r w:rsidR="009B3E0F" w:rsidRPr="00445FCF">
        <w:rPr>
          <w:rFonts w:cs="Segoe UI"/>
          <w:b/>
          <w:bCs/>
          <w:i/>
          <w:iCs/>
          <w:color w:val="1F4E79"/>
          <w:sz w:val="32"/>
        </w:rPr>
        <w:t xml:space="preserve"> I, II, III a FEI</w:t>
      </w:r>
    </w:p>
    <w:p w14:paraId="2F2874DF" w14:textId="77777777" w:rsidR="00445FCF" w:rsidRPr="00AF59F8" w:rsidRDefault="00445FCF" w:rsidP="001642DC">
      <w:pPr>
        <w:spacing w:line="276" w:lineRule="auto"/>
        <w:jc w:val="left"/>
        <w:rPr>
          <w:rFonts w:cs="Segoe UI"/>
          <w:bCs/>
          <w:i/>
          <w:iCs/>
          <w:color w:val="1F4E79"/>
          <w:sz w:val="32"/>
        </w:rPr>
      </w:pPr>
    </w:p>
    <w:p w14:paraId="21B4A6A2" w14:textId="2BC90F34" w:rsidR="003D0C43" w:rsidRDefault="003D0C43" w:rsidP="001642DC">
      <w:pPr>
        <w:spacing w:line="276" w:lineRule="auto"/>
        <w:rPr>
          <w:rFonts w:cs="Segoe UI"/>
          <w:bCs/>
          <w:i/>
          <w:iCs/>
          <w:color w:val="1F4E79"/>
          <w:sz w:val="32"/>
        </w:rPr>
      </w:pPr>
    </w:p>
    <w:p w14:paraId="5B59036C" w14:textId="00E535A8" w:rsidR="00445FCF" w:rsidRDefault="00445FCF" w:rsidP="001642DC">
      <w:pPr>
        <w:spacing w:line="276" w:lineRule="auto"/>
        <w:rPr>
          <w:rFonts w:cs="Segoe UI"/>
          <w:bCs/>
          <w:i/>
          <w:iCs/>
          <w:color w:val="1F4E79"/>
          <w:sz w:val="32"/>
        </w:rPr>
      </w:pPr>
    </w:p>
    <w:p w14:paraId="74482553" w14:textId="77777777" w:rsidR="00445FCF" w:rsidRPr="00AF59F8" w:rsidRDefault="00445FCF" w:rsidP="001642DC">
      <w:pPr>
        <w:spacing w:line="276" w:lineRule="auto"/>
        <w:rPr>
          <w:rFonts w:cs="Segoe UI"/>
          <w:bCs/>
          <w:i/>
          <w:iCs/>
          <w:color w:val="1F4E79"/>
          <w:sz w:val="32"/>
        </w:rPr>
      </w:pPr>
    </w:p>
    <w:p w14:paraId="27DCC417" w14:textId="5ADBDC05" w:rsidR="003D0C43" w:rsidRPr="00AF59F8" w:rsidRDefault="00DB5E59" w:rsidP="001642DC">
      <w:pPr>
        <w:spacing w:line="276" w:lineRule="auto"/>
        <w:rPr>
          <w:rFonts w:cs="Segoe UI"/>
          <w:bCs/>
          <w:i/>
          <w:iCs/>
          <w:color w:val="1F4E79"/>
          <w:sz w:val="32"/>
        </w:rPr>
      </w:pPr>
      <w:r w:rsidRPr="00AF59F8">
        <w:rPr>
          <w:rFonts w:cs="Segoe UI"/>
          <w:bCs/>
          <w:i/>
          <w:iCs/>
          <w:color w:val="1F4E79"/>
          <w:sz w:val="32"/>
        </w:rPr>
        <w:t>Jméno žadatele</w:t>
      </w:r>
    </w:p>
    <w:p w14:paraId="5B5B678B" w14:textId="0DCA9828" w:rsidR="003D0C43" w:rsidRPr="00AF59F8" w:rsidRDefault="00445FCF" w:rsidP="001642DC">
      <w:pPr>
        <w:spacing w:line="276" w:lineRule="auto"/>
        <w:rPr>
          <w:rFonts w:cs="Segoe UI"/>
          <w:b/>
          <w:i/>
          <w:iCs/>
          <w:color w:val="1F4E79"/>
          <w:sz w:val="28"/>
          <w:szCs w:val="28"/>
        </w:rPr>
      </w:pPr>
      <w:r>
        <w:rPr>
          <w:rFonts w:cs="Segoe UI"/>
          <w:b/>
          <w:i/>
          <w:iCs/>
          <w:color w:val="1F4E79"/>
          <w:sz w:val="28"/>
          <w:szCs w:val="28"/>
        </w:rPr>
        <w:t xml:space="preserve">Vysoká škola báňská – </w:t>
      </w:r>
      <w:r w:rsidR="00FC492F">
        <w:rPr>
          <w:rFonts w:cs="Segoe UI"/>
          <w:b/>
          <w:i/>
          <w:iCs/>
          <w:color w:val="1F4E79"/>
          <w:sz w:val="28"/>
          <w:szCs w:val="28"/>
        </w:rPr>
        <w:t>T</w:t>
      </w:r>
      <w:r>
        <w:rPr>
          <w:rFonts w:cs="Segoe UI"/>
          <w:b/>
          <w:i/>
          <w:iCs/>
          <w:color w:val="1F4E79"/>
          <w:sz w:val="28"/>
          <w:szCs w:val="28"/>
        </w:rPr>
        <w:t>echnická univerzita Ostrava</w:t>
      </w:r>
    </w:p>
    <w:p w14:paraId="4442DCE7" w14:textId="14F1F5D7" w:rsidR="00980E83" w:rsidRPr="00AF59F8" w:rsidRDefault="00980E83" w:rsidP="001642DC">
      <w:pPr>
        <w:spacing w:line="276" w:lineRule="auto"/>
        <w:rPr>
          <w:rFonts w:cs="Segoe UI"/>
          <w:bCs/>
          <w:i/>
          <w:iCs/>
          <w:color w:val="1F4E79"/>
          <w:sz w:val="28"/>
          <w:szCs w:val="28"/>
        </w:rPr>
      </w:pPr>
      <w:r w:rsidRPr="00AF59F8">
        <w:rPr>
          <w:rFonts w:cs="Segoe UI"/>
          <w:bCs/>
          <w:i/>
          <w:iCs/>
          <w:color w:val="1F4E79"/>
          <w:sz w:val="28"/>
          <w:szCs w:val="28"/>
        </w:rPr>
        <w:t xml:space="preserve">17. </w:t>
      </w:r>
      <w:r w:rsidR="00445FCF">
        <w:rPr>
          <w:rFonts w:cs="Segoe UI"/>
          <w:bCs/>
          <w:i/>
          <w:iCs/>
          <w:color w:val="1F4E79"/>
          <w:sz w:val="28"/>
          <w:szCs w:val="28"/>
        </w:rPr>
        <w:t>l</w:t>
      </w:r>
      <w:r w:rsidRPr="00AF59F8">
        <w:rPr>
          <w:rFonts w:cs="Segoe UI"/>
          <w:bCs/>
          <w:i/>
          <w:iCs/>
          <w:color w:val="1F4E79"/>
          <w:sz w:val="28"/>
          <w:szCs w:val="28"/>
        </w:rPr>
        <w:t>istopadu 2172/15, 708 00 Ostrava-Poruba</w:t>
      </w:r>
    </w:p>
    <w:p w14:paraId="5CA01A62" w14:textId="48F717F1" w:rsidR="003D0C43" w:rsidRPr="00AF59F8" w:rsidRDefault="003D0C43" w:rsidP="001642DC">
      <w:pPr>
        <w:spacing w:line="276" w:lineRule="auto"/>
        <w:rPr>
          <w:rFonts w:cs="Segoe UI"/>
          <w:bCs/>
          <w:i/>
          <w:iCs/>
          <w:color w:val="1F4E79"/>
          <w:sz w:val="32"/>
        </w:rPr>
      </w:pPr>
    </w:p>
    <w:p w14:paraId="4DC24C13" w14:textId="77777777" w:rsidR="005840A7" w:rsidRPr="00AF59F8" w:rsidRDefault="005840A7" w:rsidP="005840A7">
      <w:pPr>
        <w:spacing w:line="276" w:lineRule="auto"/>
        <w:rPr>
          <w:rFonts w:cs="Segoe UI"/>
          <w:bCs/>
          <w:i/>
          <w:iCs/>
          <w:color w:val="1F4E79"/>
          <w:sz w:val="32"/>
        </w:rPr>
      </w:pPr>
      <w:r w:rsidRPr="00AF59F8">
        <w:rPr>
          <w:rFonts w:cs="Segoe UI"/>
          <w:bCs/>
          <w:i/>
          <w:iCs/>
          <w:color w:val="1F4E79"/>
          <w:sz w:val="32"/>
        </w:rPr>
        <w:t>Jméno a podpis zpracovatele</w:t>
      </w:r>
    </w:p>
    <w:p w14:paraId="31ED65F8" w14:textId="77777777" w:rsidR="005840A7" w:rsidRDefault="005840A7" w:rsidP="005840A7">
      <w:pPr>
        <w:spacing w:line="276" w:lineRule="auto"/>
        <w:rPr>
          <w:rFonts w:cs="Segoe UI"/>
          <w:bCs/>
          <w:i/>
          <w:iCs/>
          <w:color w:val="1F4E79"/>
          <w:sz w:val="28"/>
          <w:szCs w:val="28"/>
        </w:rPr>
      </w:pPr>
      <w:r>
        <w:rPr>
          <w:rFonts w:cs="Segoe UI"/>
          <w:b/>
          <w:i/>
          <w:iCs/>
          <w:color w:val="1F4E79"/>
          <w:sz w:val="24"/>
          <w:szCs w:val="24"/>
        </w:rPr>
        <w:t>Ing. Pavel Němec</w:t>
      </w:r>
    </w:p>
    <w:p w14:paraId="7B6DB89A" w14:textId="77777777" w:rsidR="005840A7" w:rsidRPr="00445FCF" w:rsidRDefault="005840A7" w:rsidP="005840A7">
      <w:pPr>
        <w:spacing w:line="276" w:lineRule="auto"/>
        <w:rPr>
          <w:rFonts w:cs="Segoe UI"/>
          <w:bCs/>
          <w:i/>
          <w:iCs/>
          <w:color w:val="1F4E79"/>
          <w:sz w:val="28"/>
          <w:szCs w:val="28"/>
        </w:rPr>
      </w:pPr>
    </w:p>
    <w:p w14:paraId="3B4FE029" w14:textId="77777777" w:rsidR="005840A7" w:rsidRPr="0071789D" w:rsidRDefault="005840A7" w:rsidP="005840A7">
      <w:pPr>
        <w:spacing w:line="276" w:lineRule="auto"/>
        <w:rPr>
          <w:rFonts w:cs="Segoe UI"/>
          <w:bCs/>
          <w:i/>
          <w:iCs/>
          <w:color w:val="1F4E79"/>
          <w:sz w:val="24"/>
          <w:szCs w:val="24"/>
        </w:rPr>
      </w:pPr>
      <w:r w:rsidRPr="00AF59F8">
        <w:rPr>
          <w:rFonts w:cs="Segoe UI"/>
          <w:bCs/>
          <w:i/>
          <w:iCs/>
          <w:color w:val="1F4E79"/>
          <w:sz w:val="24"/>
          <w:szCs w:val="24"/>
        </w:rPr>
        <w:t>Datum zpracování</w:t>
      </w:r>
      <w:r>
        <w:rPr>
          <w:rFonts w:cs="Segoe UI"/>
          <w:bCs/>
          <w:i/>
          <w:iCs/>
          <w:color w:val="1F4E79"/>
          <w:sz w:val="24"/>
          <w:szCs w:val="24"/>
        </w:rPr>
        <w:t xml:space="preserve"> k žádosti o dotaci:</w:t>
      </w:r>
      <w:r>
        <w:rPr>
          <w:rFonts w:cs="Segoe UI"/>
          <w:bCs/>
          <w:i/>
          <w:iCs/>
          <w:color w:val="1F4E79"/>
          <w:sz w:val="24"/>
          <w:szCs w:val="24"/>
        </w:rPr>
        <w:tab/>
      </w:r>
      <w:r w:rsidRPr="00AF59F8">
        <w:rPr>
          <w:rFonts w:cs="Segoe UI"/>
          <w:bCs/>
          <w:i/>
          <w:iCs/>
          <w:color w:val="1F4E79"/>
          <w:sz w:val="24"/>
          <w:szCs w:val="24"/>
        </w:rPr>
        <w:t xml:space="preserve"> 2</w:t>
      </w:r>
      <w:r>
        <w:rPr>
          <w:rFonts w:cs="Segoe UI"/>
          <w:bCs/>
          <w:i/>
          <w:iCs/>
          <w:color w:val="1F4E79"/>
          <w:sz w:val="24"/>
          <w:szCs w:val="24"/>
        </w:rPr>
        <w:t>9</w:t>
      </w:r>
      <w:r w:rsidRPr="00AF59F8">
        <w:rPr>
          <w:rFonts w:cs="Segoe UI"/>
          <w:bCs/>
          <w:i/>
          <w:iCs/>
          <w:color w:val="1F4E79"/>
          <w:sz w:val="24"/>
          <w:szCs w:val="24"/>
        </w:rPr>
        <w:t>.05.2023</w:t>
      </w:r>
    </w:p>
    <w:p w14:paraId="4AFDA3A5" w14:textId="5EB5BFF0" w:rsidR="00445FCF" w:rsidRDefault="005840A7" w:rsidP="005840A7">
      <w:pPr>
        <w:spacing w:line="276" w:lineRule="auto"/>
        <w:rPr>
          <w:rFonts w:cs="Segoe UI"/>
          <w:bCs/>
          <w:i/>
          <w:iCs/>
          <w:color w:val="1F4E79"/>
          <w:sz w:val="24"/>
          <w:szCs w:val="24"/>
        </w:rPr>
      </w:pPr>
      <w:r w:rsidRPr="0071789D">
        <w:rPr>
          <w:rFonts w:cs="Arial"/>
          <w:i/>
          <w:iCs/>
          <w:color w:val="44546A" w:themeColor="text2"/>
          <w:sz w:val="24"/>
          <w:szCs w:val="24"/>
        </w:rPr>
        <w:t>Datum opravy:</w:t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  <w:proofErr w:type="gramStart"/>
      <w:r>
        <w:rPr>
          <w:rFonts w:cs="Arial"/>
          <w:i/>
          <w:iCs/>
          <w:color w:val="44546A" w:themeColor="text2"/>
          <w:sz w:val="24"/>
          <w:szCs w:val="24"/>
        </w:rPr>
        <w:tab/>
      </w:r>
      <w:r w:rsidR="002D15B5">
        <w:rPr>
          <w:rFonts w:cs="Arial"/>
          <w:i/>
          <w:iCs/>
          <w:color w:val="44546A" w:themeColor="text2"/>
          <w:sz w:val="24"/>
          <w:szCs w:val="24"/>
        </w:rPr>
        <w:t xml:space="preserve">  5</w:t>
      </w:r>
      <w:r>
        <w:rPr>
          <w:rFonts w:cs="Arial"/>
          <w:i/>
          <w:iCs/>
          <w:color w:val="44546A" w:themeColor="text2"/>
          <w:sz w:val="24"/>
          <w:szCs w:val="24"/>
        </w:rPr>
        <w:t>.</w:t>
      </w:r>
      <w:r w:rsidR="002D15B5">
        <w:rPr>
          <w:rFonts w:cs="Arial"/>
          <w:i/>
          <w:iCs/>
          <w:color w:val="44546A" w:themeColor="text2"/>
          <w:sz w:val="24"/>
          <w:szCs w:val="24"/>
        </w:rPr>
        <w:t>0</w:t>
      </w:r>
      <w:r>
        <w:rPr>
          <w:rFonts w:cs="Arial"/>
          <w:i/>
          <w:iCs/>
          <w:color w:val="44546A" w:themeColor="text2"/>
          <w:sz w:val="24"/>
          <w:szCs w:val="24"/>
        </w:rPr>
        <w:t>9.202</w:t>
      </w:r>
      <w:r w:rsidR="002D15B5">
        <w:rPr>
          <w:rFonts w:cs="Arial"/>
          <w:i/>
          <w:iCs/>
          <w:color w:val="44546A" w:themeColor="text2"/>
          <w:sz w:val="24"/>
          <w:szCs w:val="24"/>
        </w:rPr>
        <w:t>4</w:t>
      </w:r>
      <w:proofErr w:type="gramEnd"/>
      <w:r>
        <w:rPr>
          <w:rFonts w:cs="Arial"/>
          <w:i/>
          <w:iCs/>
          <w:color w:val="44546A" w:themeColor="text2"/>
          <w:sz w:val="24"/>
          <w:szCs w:val="24"/>
        </w:rPr>
        <w:tab/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  <w:r>
        <w:rPr>
          <w:rFonts w:cs="Arial"/>
          <w:i/>
          <w:iCs/>
          <w:color w:val="44546A" w:themeColor="text2"/>
          <w:sz w:val="24"/>
          <w:szCs w:val="24"/>
        </w:rPr>
        <w:tab/>
      </w:r>
    </w:p>
    <w:p w14:paraId="746C0445" w14:textId="0178B9D6" w:rsidR="00651261" w:rsidRPr="002C4636" w:rsidRDefault="00636A29" w:rsidP="001642DC">
      <w:pPr>
        <w:spacing w:line="276" w:lineRule="auto"/>
        <w:rPr>
          <w:rFonts w:cs="Segoe UI"/>
          <w:bCs/>
          <w:i/>
          <w:iCs/>
          <w:color w:val="1F4E79"/>
          <w:sz w:val="24"/>
          <w:szCs w:val="24"/>
        </w:rPr>
      </w:pP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0F7DFE7E" wp14:editId="6F98E0A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55420" cy="574040"/>
            <wp:effectExtent l="0" t="0" r="0" b="0"/>
            <wp:wrapNone/>
            <wp:docPr id="30153938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Segoe UI" w:eastAsiaTheme="minorHAnsi" w:hAnsi="Segoe UI" w:cs="Segoe UI"/>
          <w:color w:val="auto"/>
          <w:sz w:val="22"/>
          <w:szCs w:val="22"/>
          <w:lang w:eastAsia="en-US"/>
        </w:rPr>
        <w:id w:val="18559212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8CF253" w14:textId="77777777" w:rsidR="003D0C43" w:rsidRPr="00AF59F8" w:rsidRDefault="003D0C43" w:rsidP="001642DC">
          <w:pPr>
            <w:pStyle w:val="Nadpisobsahu"/>
            <w:spacing w:line="276" w:lineRule="auto"/>
            <w:rPr>
              <w:rFonts w:ascii="Segoe UI" w:hAnsi="Segoe UI" w:cs="Segoe UI"/>
            </w:rPr>
          </w:pPr>
          <w:r w:rsidRPr="00AF59F8">
            <w:rPr>
              <w:rFonts w:ascii="Segoe UI" w:hAnsi="Segoe UI" w:cs="Segoe UI"/>
            </w:rPr>
            <w:t>Obsah</w:t>
          </w:r>
        </w:p>
        <w:p w14:paraId="2B2828EA" w14:textId="35A6CB75" w:rsidR="00651261" w:rsidRDefault="003D0C4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 w:rsidRPr="00AF59F8">
            <w:fldChar w:fldCharType="begin"/>
          </w:r>
          <w:r w:rsidRPr="00AF59F8">
            <w:instrText xml:space="preserve"> TOC \o "1-3" \h \z \u </w:instrText>
          </w:r>
          <w:r w:rsidRPr="00AF59F8">
            <w:fldChar w:fldCharType="separate"/>
          </w:r>
          <w:hyperlink w:anchor="_Toc136065269" w:history="1">
            <w:r w:rsidR="00651261" w:rsidRPr="00D2246C">
              <w:rPr>
                <w:rStyle w:val="Hypertextovodkaz"/>
                <w:rFonts w:cs="Segoe UI"/>
              </w:rPr>
              <w:t>1.</w:t>
            </w:r>
            <w:r w:rsidR="00651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651261" w:rsidRPr="00D2246C">
              <w:rPr>
                <w:rStyle w:val="Hypertextovodkaz"/>
                <w:rFonts w:cs="Segoe UI"/>
              </w:rPr>
              <w:t>Identifikace projektu/žadatele</w:t>
            </w:r>
            <w:r w:rsidR="00651261">
              <w:rPr>
                <w:webHidden/>
              </w:rPr>
              <w:tab/>
            </w:r>
            <w:r w:rsidR="00651261">
              <w:rPr>
                <w:webHidden/>
              </w:rPr>
              <w:fldChar w:fldCharType="begin"/>
            </w:r>
            <w:r w:rsidR="00651261">
              <w:rPr>
                <w:webHidden/>
              </w:rPr>
              <w:instrText xml:space="preserve"> PAGEREF _Toc136065269 \h </w:instrText>
            </w:r>
            <w:r w:rsidR="00651261">
              <w:rPr>
                <w:webHidden/>
              </w:rPr>
            </w:r>
            <w:r w:rsidR="00651261">
              <w:rPr>
                <w:webHidden/>
              </w:rPr>
              <w:fldChar w:fldCharType="separate"/>
            </w:r>
            <w:r w:rsidR="00636A29">
              <w:rPr>
                <w:webHidden/>
              </w:rPr>
              <w:t>3</w:t>
            </w:r>
            <w:r w:rsidR="00651261">
              <w:rPr>
                <w:webHidden/>
              </w:rPr>
              <w:fldChar w:fldCharType="end"/>
            </w:r>
          </w:hyperlink>
        </w:p>
        <w:p w14:paraId="3EB650AE" w14:textId="7F43D222" w:rsidR="00651261" w:rsidRDefault="00F7492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36065270" w:history="1">
            <w:r w:rsidR="00651261" w:rsidRPr="00D2246C">
              <w:rPr>
                <w:rStyle w:val="Hypertextovodkaz"/>
                <w:rFonts w:cs="Segoe UI"/>
              </w:rPr>
              <w:t>2.</w:t>
            </w:r>
            <w:r w:rsidR="00651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651261" w:rsidRPr="00D2246C">
              <w:rPr>
                <w:rStyle w:val="Hypertextovodkaz"/>
                <w:rFonts w:cs="Segoe UI"/>
              </w:rPr>
              <w:t>Identifikační údaje řešených budov a technologie</w:t>
            </w:r>
            <w:r w:rsidR="00651261">
              <w:rPr>
                <w:webHidden/>
              </w:rPr>
              <w:tab/>
            </w:r>
            <w:r w:rsidR="00651261">
              <w:rPr>
                <w:webHidden/>
              </w:rPr>
              <w:fldChar w:fldCharType="begin"/>
            </w:r>
            <w:r w:rsidR="00651261">
              <w:rPr>
                <w:webHidden/>
              </w:rPr>
              <w:instrText xml:space="preserve"> PAGEREF _Toc136065270 \h </w:instrText>
            </w:r>
            <w:r w:rsidR="00651261">
              <w:rPr>
                <w:webHidden/>
              </w:rPr>
            </w:r>
            <w:r w:rsidR="00651261">
              <w:rPr>
                <w:webHidden/>
              </w:rPr>
              <w:fldChar w:fldCharType="separate"/>
            </w:r>
            <w:r w:rsidR="00636A29">
              <w:rPr>
                <w:webHidden/>
              </w:rPr>
              <w:t>3</w:t>
            </w:r>
            <w:r w:rsidR="00651261">
              <w:rPr>
                <w:webHidden/>
              </w:rPr>
              <w:fldChar w:fldCharType="end"/>
            </w:r>
          </w:hyperlink>
        </w:p>
        <w:p w14:paraId="7341FB79" w14:textId="4DE1E412" w:rsidR="00651261" w:rsidRDefault="00F7492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36065271" w:history="1">
            <w:r w:rsidR="00651261" w:rsidRPr="00D2246C">
              <w:rPr>
                <w:rStyle w:val="Hypertextovodkaz"/>
                <w:rFonts w:cs="Segoe UI"/>
              </w:rPr>
              <w:t>3.</w:t>
            </w:r>
            <w:r w:rsidR="00651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651261" w:rsidRPr="00D2246C">
              <w:rPr>
                <w:rStyle w:val="Hypertextovodkaz"/>
                <w:rFonts w:cs="Segoe UI"/>
              </w:rPr>
              <w:t xml:space="preserve">Popis nového stavebně/technologického řešení budovy a jejich konstrukčních částí po realizovaných opatřeních </w:t>
            </w:r>
            <w:r w:rsidR="00651261" w:rsidRPr="00D2246C">
              <w:rPr>
                <w:rStyle w:val="Hypertextovodkaz"/>
                <w:rFonts w:cs="Segoe UI"/>
                <w:b/>
              </w:rPr>
              <w:t>(textově výpočtová část)</w:t>
            </w:r>
            <w:r w:rsidR="00651261">
              <w:rPr>
                <w:webHidden/>
              </w:rPr>
              <w:tab/>
            </w:r>
            <w:r w:rsidR="00651261">
              <w:rPr>
                <w:webHidden/>
              </w:rPr>
              <w:fldChar w:fldCharType="begin"/>
            </w:r>
            <w:r w:rsidR="00651261">
              <w:rPr>
                <w:webHidden/>
              </w:rPr>
              <w:instrText xml:space="preserve"> PAGEREF _Toc136065271 \h </w:instrText>
            </w:r>
            <w:r w:rsidR="00651261">
              <w:rPr>
                <w:webHidden/>
              </w:rPr>
            </w:r>
            <w:r w:rsidR="00651261">
              <w:rPr>
                <w:webHidden/>
              </w:rPr>
              <w:fldChar w:fldCharType="separate"/>
            </w:r>
            <w:r w:rsidR="00636A29">
              <w:rPr>
                <w:webHidden/>
              </w:rPr>
              <w:t>9</w:t>
            </w:r>
            <w:r w:rsidR="00651261">
              <w:rPr>
                <w:webHidden/>
              </w:rPr>
              <w:fldChar w:fldCharType="end"/>
            </w:r>
          </w:hyperlink>
        </w:p>
        <w:p w14:paraId="4559501C" w14:textId="49107A31" w:rsidR="00651261" w:rsidRDefault="00F7492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36065272" w:history="1">
            <w:r w:rsidR="00651261" w:rsidRPr="00D2246C">
              <w:rPr>
                <w:rStyle w:val="Hypertextovodkaz"/>
                <w:rFonts w:cs="Segoe UI"/>
              </w:rPr>
              <w:t>4.</w:t>
            </w:r>
            <w:r w:rsidR="0065126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651261" w:rsidRPr="00D2246C">
              <w:rPr>
                <w:rStyle w:val="Hypertextovodkaz"/>
                <w:rFonts w:cs="Segoe UI"/>
              </w:rPr>
              <w:t>Popis nového stavebně/technologického řešení budovy a jejich konstrukčních částí po realizovaných opatřeních (</w:t>
            </w:r>
            <w:r w:rsidR="00651261" w:rsidRPr="00D2246C">
              <w:rPr>
                <w:rStyle w:val="Hypertextovodkaz"/>
                <w:rFonts w:cs="Segoe UI"/>
                <w:b/>
              </w:rPr>
              <w:t>výkresová část</w:t>
            </w:r>
            <w:r w:rsidR="00651261" w:rsidRPr="00D2246C">
              <w:rPr>
                <w:rStyle w:val="Hypertextovodkaz"/>
                <w:rFonts w:cs="Segoe UI"/>
              </w:rPr>
              <w:t>)</w:t>
            </w:r>
            <w:r w:rsidR="00651261">
              <w:rPr>
                <w:webHidden/>
              </w:rPr>
              <w:tab/>
            </w:r>
            <w:r w:rsidR="00651261">
              <w:rPr>
                <w:webHidden/>
              </w:rPr>
              <w:fldChar w:fldCharType="begin"/>
            </w:r>
            <w:r w:rsidR="00651261">
              <w:rPr>
                <w:webHidden/>
              </w:rPr>
              <w:instrText xml:space="preserve"> PAGEREF _Toc136065272 \h </w:instrText>
            </w:r>
            <w:r w:rsidR="00651261">
              <w:rPr>
                <w:webHidden/>
              </w:rPr>
            </w:r>
            <w:r w:rsidR="00651261">
              <w:rPr>
                <w:webHidden/>
              </w:rPr>
              <w:fldChar w:fldCharType="separate"/>
            </w:r>
            <w:r w:rsidR="00636A29">
              <w:rPr>
                <w:webHidden/>
              </w:rPr>
              <w:t>12</w:t>
            </w:r>
            <w:r w:rsidR="00651261">
              <w:rPr>
                <w:webHidden/>
              </w:rPr>
              <w:fldChar w:fldCharType="end"/>
            </w:r>
          </w:hyperlink>
        </w:p>
        <w:p w14:paraId="1209EF3C" w14:textId="7C3F8041" w:rsidR="003D0C43" w:rsidRPr="00AF59F8" w:rsidRDefault="003D0C43" w:rsidP="001642DC">
          <w:pPr>
            <w:spacing w:line="276" w:lineRule="auto"/>
            <w:rPr>
              <w:rFonts w:cs="Segoe UI"/>
            </w:rPr>
          </w:pPr>
          <w:r w:rsidRPr="00AF59F8">
            <w:rPr>
              <w:rFonts w:cs="Segoe UI"/>
              <w:b/>
              <w:bCs/>
            </w:rPr>
            <w:fldChar w:fldCharType="end"/>
          </w:r>
        </w:p>
      </w:sdtContent>
    </w:sdt>
    <w:p w14:paraId="222B858C" w14:textId="77777777" w:rsidR="003D0C43" w:rsidRPr="00AF59F8" w:rsidRDefault="003D0C43" w:rsidP="001642DC">
      <w:pPr>
        <w:spacing w:line="276" w:lineRule="auto"/>
        <w:jc w:val="right"/>
        <w:rPr>
          <w:rFonts w:cs="Segoe UI"/>
        </w:rPr>
      </w:pPr>
    </w:p>
    <w:p w14:paraId="7AAF20E6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2B8E1DFA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0620D491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348782DD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4DB41700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10E3361E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779FCB93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4851CCD3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052B8F66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7329003D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06FB093E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679E4459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3DB0E658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468199E8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74FA2E3F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3CCD2657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2544B066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572FF5E5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65F93EE9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25EF5FFD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6B42439A" w14:textId="77777777" w:rsidR="003D0C43" w:rsidRPr="00AF59F8" w:rsidRDefault="003D0C43" w:rsidP="001642DC">
      <w:pPr>
        <w:spacing w:line="276" w:lineRule="auto"/>
        <w:rPr>
          <w:rFonts w:cs="Segoe UI"/>
        </w:rPr>
      </w:pPr>
    </w:p>
    <w:p w14:paraId="7A219317" w14:textId="6A96074D" w:rsidR="003D0C43" w:rsidRDefault="003D0C43" w:rsidP="001642DC">
      <w:pPr>
        <w:tabs>
          <w:tab w:val="left" w:pos="2600"/>
        </w:tabs>
        <w:spacing w:after="240" w:line="276" w:lineRule="auto"/>
        <w:rPr>
          <w:rFonts w:cs="Segoe UI"/>
        </w:rPr>
      </w:pPr>
    </w:p>
    <w:p w14:paraId="18A2FF13" w14:textId="4020372C" w:rsidR="00651261" w:rsidRDefault="00651261" w:rsidP="001642DC">
      <w:pPr>
        <w:tabs>
          <w:tab w:val="left" w:pos="2600"/>
        </w:tabs>
        <w:spacing w:after="240" w:line="276" w:lineRule="auto"/>
        <w:rPr>
          <w:rFonts w:cs="Segoe UI"/>
        </w:rPr>
      </w:pPr>
    </w:p>
    <w:p w14:paraId="2EF16076" w14:textId="53A28244" w:rsidR="00651261" w:rsidRDefault="00651261" w:rsidP="001642DC">
      <w:pPr>
        <w:tabs>
          <w:tab w:val="left" w:pos="2600"/>
        </w:tabs>
        <w:spacing w:after="240" w:line="276" w:lineRule="auto"/>
        <w:rPr>
          <w:rFonts w:cs="Segoe UI"/>
        </w:rPr>
      </w:pPr>
    </w:p>
    <w:p w14:paraId="1C6C3C14" w14:textId="6F7501EB" w:rsidR="00651261" w:rsidRDefault="00651261" w:rsidP="001642DC">
      <w:pPr>
        <w:tabs>
          <w:tab w:val="left" w:pos="2600"/>
        </w:tabs>
        <w:spacing w:after="240" w:line="276" w:lineRule="auto"/>
        <w:rPr>
          <w:rFonts w:cs="Segoe UI"/>
        </w:rPr>
      </w:pPr>
    </w:p>
    <w:p w14:paraId="76D785CF" w14:textId="77777777" w:rsidR="00651261" w:rsidRPr="00AF59F8" w:rsidRDefault="00651261" w:rsidP="001642DC">
      <w:pPr>
        <w:tabs>
          <w:tab w:val="left" w:pos="2600"/>
        </w:tabs>
        <w:spacing w:after="240" w:line="276" w:lineRule="auto"/>
        <w:rPr>
          <w:rFonts w:cs="Segoe UI"/>
        </w:rPr>
      </w:pPr>
    </w:p>
    <w:p w14:paraId="3A02A91D" w14:textId="0B749E61" w:rsidR="00980E83" w:rsidRPr="002C4636" w:rsidRDefault="003D0C43" w:rsidP="001642DC">
      <w:pPr>
        <w:pStyle w:val="Nadpis1"/>
        <w:numPr>
          <w:ilvl w:val="0"/>
          <w:numId w:val="2"/>
        </w:numPr>
        <w:spacing w:line="276" w:lineRule="auto"/>
        <w:rPr>
          <w:rFonts w:ascii="Segoe UI" w:hAnsi="Segoe UI" w:cs="Segoe UI"/>
          <w:sz w:val="24"/>
          <w:szCs w:val="24"/>
        </w:rPr>
      </w:pPr>
      <w:bookmarkStart w:id="0" w:name="_Toc85101270"/>
      <w:bookmarkStart w:id="1" w:name="_Toc136065269"/>
      <w:r w:rsidRPr="00AF59F8">
        <w:rPr>
          <w:rFonts w:ascii="Segoe UI" w:hAnsi="Segoe UI" w:cs="Segoe UI"/>
          <w:sz w:val="24"/>
          <w:szCs w:val="24"/>
        </w:rPr>
        <w:lastRenderedPageBreak/>
        <w:t>Identifikace projektu/</w:t>
      </w:r>
      <w:bookmarkEnd w:id="0"/>
      <w:r w:rsidRPr="00AF59F8">
        <w:rPr>
          <w:rFonts w:ascii="Segoe UI" w:hAnsi="Segoe UI" w:cs="Segoe UI"/>
          <w:sz w:val="24"/>
          <w:szCs w:val="24"/>
        </w:rPr>
        <w:t>žadatele</w:t>
      </w:r>
      <w:bookmarkEnd w:id="1"/>
      <w:r w:rsidRPr="00AF59F8">
        <w:rPr>
          <w:rFonts w:ascii="Segoe UI" w:hAnsi="Segoe UI" w:cs="Segoe UI"/>
          <w:sz w:val="24"/>
          <w:szCs w:val="24"/>
        </w:rPr>
        <w:t xml:space="preserve"> </w:t>
      </w:r>
    </w:p>
    <w:p w14:paraId="608DA8B6" w14:textId="1BA4CE11" w:rsidR="00980E83" w:rsidRPr="002C4636" w:rsidRDefault="00980E83" w:rsidP="001642DC">
      <w:pPr>
        <w:spacing w:line="276" w:lineRule="auto"/>
        <w:rPr>
          <w:rFonts w:cs="Segoe UI"/>
          <w:b/>
        </w:rPr>
      </w:pPr>
      <w:r w:rsidRPr="002C4636">
        <w:rPr>
          <w:rFonts w:cs="Segoe UI"/>
          <w:b/>
        </w:rPr>
        <w:t>Projekt:</w:t>
      </w:r>
    </w:p>
    <w:p w14:paraId="4B710D30" w14:textId="21C06D6D" w:rsidR="002C4636" w:rsidRDefault="002C4636" w:rsidP="001642DC">
      <w:pPr>
        <w:spacing w:line="276" w:lineRule="auto"/>
        <w:rPr>
          <w:rFonts w:cs="Segoe UI"/>
        </w:rPr>
      </w:pPr>
      <w:r w:rsidRPr="002C4636">
        <w:rPr>
          <w:rFonts w:cs="Segoe UI"/>
        </w:rPr>
        <w:t xml:space="preserve">Střešní FVE na objektech </w:t>
      </w:r>
      <w:proofErr w:type="gramStart"/>
      <w:r w:rsidRPr="002C4636">
        <w:rPr>
          <w:rFonts w:cs="Segoe UI"/>
        </w:rPr>
        <w:t>VŠB - VEC</w:t>
      </w:r>
      <w:proofErr w:type="gramEnd"/>
      <w:r w:rsidRPr="002C4636">
        <w:rPr>
          <w:rFonts w:cs="Segoe UI"/>
        </w:rPr>
        <w:t xml:space="preserve"> I, II, III a FEI</w:t>
      </w:r>
    </w:p>
    <w:p w14:paraId="7A42BA6C" w14:textId="29F61F42" w:rsidR="00781FAD" w:rsidRPr="00AF59F8" w:rsidRDefault="00445FCF" w:rsidP="001642DC">
      <w:pPr>
        <w:spacing w:after="240" w:line="276" w:lineRule="auto"/>
      </w:pPr>
      <w:r>
        <w:t>Projekt řeší instalaci</w:t>
      </w:r>
      <w:r w:rsidR="00980E83" w:rsidRPr="00AF59F8">
        <w:t xml:space="preserve"> střešních </w:t>
      </w:r>
      <w:proofErr w:type="spellStart"/>
      <w:r w:rsidR="00980E83" w:rsidRPr="00AF59F8">
        <w:t>fotovotaických</w:t>
      </w:r>
      <w:proofErr w:type="spellEnd"/>
      <w:r w:rsidR="00980E83" w:rsidRPr="00AF59F8">
        <w:t xml:space="preserve"> elektráren na vybraných objektech v areálu </w:t>
      </w:r>
      <w:r>
        <w:br/>
      </w:r>
      <w:proofErr w:type="gramStart"/>
      <w:r w:rsidR="00980E83" w:rsidRPr="00AF59F8">
        <w:t>VŠB</w:t>
      </w:r>
      <w:r>
        <w:t xml:space="preserve"> </w:t>
      </w:r>
      <w:r w:rsidR="007B5493">
        <w:t xml:space="preserve">- </w:t>
      </w:r>
      <w:r>
        <w:t>TUO</w:t>
      </w:r>
      <w:proofErr w:type="gramEnd"/>
      <w:r>
        <w:t xml:space="preserve">. </w:t>
      </w:r>
    </w:p>
    <w:p w14:paraId="146914AB" w14:textId="2C44508B" w:rsidR="00980E83" w:rsidRPr="002C4636" w:rsidRDefault="00980E83" w:rsidP="001642DC">
      <w:pPr>
        <w:spacing w:line="276" w:lineRule="auto"/>
        <w:rPr>
          <w:rFonts w:cs="Segoe UI"/>
          <w:b/>
        </w:rPr>
      </w:pPr>
      <w:r w:rsidRPr="002C4636">
        <w:rPr>
          <w:rFonts w:cs="Segoe UI"/>
          <w:b/>
        </w:rPr>
        <w:t>Žadatel:</w:t>
      </w:r>
    </w:p>
    <w:p w14:paraId="18E970FE" w14:textId="1637D020" w:rsidR="002C4636" w:rsidRDefault="002C4636" w:rsidP="001642DC">
      <w:pPr>
        <w:spacing w:line="276" w:lineRule="auto"/>
      </w:pPr>
      <w:r>
        <w:t>Vysoká škola báňská – Technická univerzita Ostrava</w:t>
      </w:r>
      <w:r w:rsidR="00445FCF">
        <w:t xml:space="preserve"> (VŠB-TUO)</w:t>
      </w:r>
    </w:p>
    <w:p w14:paraId="765DEACB" w14:textId="4EA07014" w:rsidR="002C4636" w:rsidRDefault="002C4636" w:rsidP="001642DC">
      <w:pPr>
        <w:spacing w:line="276" w:lineRule="auto"/>
      </w:pPr>
      <w:r>
        <w:t>1</w:t>
      </w:r>
      <w:r w:rsidR="00781FAD" w:rsidRPr="00AF59F8">
        <w:t xml:space="preserve">7. listopadu 2172/15 </w:t>
      </w:r>
    </w:p>
    <w:p w14:paraId="3EC703BD" w14:textId="52AA9D35" w:rsidR="00781FAD" w:rsidRPr="00AF59F8" w:rsidRDefault="00781FAD" w:rsidP="001642DC">
      <w:pPr>
        <w:spacing w:line="276" w:lineRule="auto"/>
      </w:pPr>
      <w:r w:rsidRPr="00AF59F8">
        <w:t xml:space="preserve">708 00 Ostrava-Poruba </w:t>
      </w:r>
    </w:p>
    <w:p w14:paraId="3A898487" w14:textId="560E4700" w:rsidR="003D0C43" w:rsidRPr="00445FCF" w:rsidRDefault="00781FAD" w:rsidP="001642DC">
      <w:pPr>
        <w:spacing w:line="276" w:lineRule="auto"/>
      </w:pPr>
      <w:r w:rsidRPr="002C4636">
        <w:t>IČ: 619 89 100</w:t>
      </w:r>
    </w:p>
    <w:p w14:paraId="48AE10AD" w14:textId="6294058A" w:rsidR="003D0C43" w:rsidRPr="00AF59F8" w:rsidRDefault="003D0C43" w:rsidP="001642DC">
      <w:pPr>
        <w:pStyle w:val="Nadpis1"/>
        <w:numPr>
          <w:ilvl w:val="0"/>
          <w:numId w:val="2"/>
        </w:numPr>
        <w:spacing w:line="276" w:lineRule="auto"/>
        <w:rPr>
          <w:rFonts w:ascii="Segoe UI" w:hAnsi="Segoe UI" w:cs="Segoe UI"/>
          <w:sz w:val="24"/>
          <w:szCs w:val="24"/>
        </w:rPr>
      </w:pPr>
      <w:bookmarkStart w:id="2" w:name="_Toc136065270"/>
      <w:r w:rsidRPr="00AF59F8">
        <w:rPr>
          <w:rFonts w:ascii="Segoe UI" w:hAnsi="Segoe UI" w:cs="Segoe UI"/>
          <w:sz w:val="24"/>
          <w:szCs w:val="24"/>
        </w:rPr>
        <w:t>Identifikační údaje řešen</w:t>
      </w:r>
      <w:r w:rsidR="00445FCF">
        <w:rPr>
          <w:rFonts w:ascii="Segoe UI" w:hAnsi="Segoe UI" w:cs="Segoe UI"/>
          <w:sz w:val="24"/>
          <w:szCs w:val="24"/>
        </w:rPr>
        <w:t>ých</w:t>
      </w:r>
      <w:r w:rsidR="0076375E" w:rsidRPr="00AF59F8">
        <w:rPr>
          <w:rFonts w:ascii="Segoe UI" w:hAnsi="Segoe UI" w:cs="Segoe UI"/>
          <w:sz w:val="24"/>
          <w:szCs w:val="24"/>
        </w:rPr>
        <w:t xml:space="preserve"> budov</w:t>
      </w:r>
      <w:r w:rsidR="00445FCF">
        <w:rPr>
          <w:rFonts w:ascii="Segoe UI" w:hAnsi="Segoe UI" w:cs="Segoe UI"/>
          <w:sz w:val="24"/>
          <w:szCs w:val="24"/>
        </w:rPr>
        <w:t xml:space="preserve"> a</w:t>
      </w:r>
      <w:r w:rsidR="0076375E" w:rsidRPr="00AF59F8">
        <w:rPr>
          <w:rFonts w:ascii="Segoe UI" w:hAnsi="Segoe UI" w:cs="Segoe UI"/>
          <w:sz w:val="24"/>
          <w:szCs w:val="24"/>
        </w:rPr>
        <w:t xml:space="preserve"> technologie</w:t>
      </w:r>
      <w:bookmarkEnd w:id="2"/>
      <w:r w:rsidR="0076375E" w:rsidRPr="00AF59F8">
        <w:rPr>
          <w:rFonts w:ascii="Segoe UI" w:hAnsi="Segoe UI" w:cs="Segoe UI"/>
          <w:sz w:val="24"/>
          <w:szCs w:val="24"/>
        </w:rPr>
        <w:t xml:space="preserve"> </w:t>
      </w:r>
    </w:p>
    <w:p w14:paraId="58C28A53" w14:textId="152C0001" w:rsidR="0076375E" w:rsidRPr="00445FCF" w:rsidRDefault="00980E83" w:rsidP="001642DC">
      <w:pPr>
        <w:spacing w:line="276" w:lineRule="auto"/>
        <w:rPr>
          <w:rFonts w:cs="Segoe UI"/>
          <w:b/>
        </w:rPr>
      </w:pPr>
      <w:r w:rsidRPr="00445FCF">
        <w:rPr>
          <w:rFonts w:cs="Segoe UI"/>
          <w:b/>
        </w:rPr>
        <w:t>Základní identifikace:</w:t>
      </w:r>
    </w:p>
    <w:p w14:paraId="500B6CAB" w14:textId="63A57871" w:rsidR="00980E83" w:rsidRPr="00AF59F8" w:rsidRDefault="00980E83" w:rsidP="001642DC">
      <w:pPr>
        <w:spacing w:after="240" w:line="276" w:lineRule="auto"/>
      </w:pPr>
      <w:r w:rsidRPr="00AF59F8">
        <w:t xml:space="preserve">Předmětem studie je instalace fotovoltaických elektráren </w:t>
      </w:r>
      <w:r w:rsidR="00700797">
        <w:t xml:space="preserve">a bateriového úložiště </w:t>
      </w:r>
      <w:r w:rsidRPr="00AF59F8">
        <w:t xml:space="preserve">na vybraných objektech v areálu </w:t>
      </w:r>
      <w:proofErr w:type="gramStart"/>
      <w:r w:rsidRPr="00AF59F8">
        <w:t>VŠB</w:t>
      </w:r>
      <w:r w:rsidR="00445FCF">
        <w:t xml:space="preserve"> - TUO</w:t>
      </w:r>
      <w:proofErr w:type="gramEnd"/>
      <w:r w:rsidRPr="00AF59F8">
        <w:t>.</w:t>
      </w:r>
    </w:p>
    <w:p w14:paraId="714A37F0" w14:textId="07E63319" w:rsidR="00980E83" w:rsidRPr="00445FCF" w:rsidRDefault="00980E83" w:rsidP="001642DC">
      <w:pPr>
        <w:spacing w:line="276" w:lineRule="auto"/>
        <w:rPr>
          <w:b/>
        </w:rPr>
      </w:pPr>
      <w:r w:rsidRPr="00445FCF">
        <w:rPr>
          <w:b/>
        </w:rPr>
        <w:t>Přehled řešených objektů v areálu:</w:t>
      </w:r>
    </w:p>
    <w:tbl>
      <w:tblPr>
        <w:tblStyle w:val="Mkatabulky"/>
        <w:tblW w:w="9156" w:type="dxa"/>
        <w:jc w:val="center"/>
        <w:tblLook w:val="04A0" w:firstRow="1" w:lastRow="0" w:firstColumn="1" w:lastColumn="0" w:noHBand="0" w:noVBand="1"/>
      </w:tblPr>
      <w:tblGrid>
        <w:gridCol w:w="2178"/>
        <w:gridCol w:w="2328"/>
        <w:gridCol w:w="2344"/>
        <w:gridCol w:w="2306"/>
      </w:tblGrid>
      <w:tr w:rsidR="00AE1AB1" w:rsidRPr="00AF59F8" w14:paraId="1ADF294A" w14:textId="77777777" w:rsidTr="00A14270">
        <w:trPr>
          <w:trHeight w:val="411"/>
          <w:jc w:val="center"/>
        </w:trPr>
        <w:tc>
          <w:tcPr>
            <w:tcW w:w="2178" w:type="dxa"/>
            <w:vAlign w:val="center"/>
          </w:tcPr>
          <w:p w14:paraId="2BA4A3D4" w14:textId="66566E78" w:rsidR="00980E83" w:rsidRPr="00AF59F8" w:rsidRDefault="00980E83" w:rsidP="001642DC">
            <w:pPr>
              <w:pStyle w:val="Bezmezer"/>
              <w:spacing w:line="276" w:lineRule="auto"/>
            </w:pPr>
            <w:r w:rsidRPr="00AF59F8">
              <w:t>Budova</w:t>
            </w:r>
          </w:p>
        </w:tc>
        <w:tc>
          <w:tcPr>
            <w:tcW w:w="2328" w:type="dxa"/>
            <w:vAlign w:val="center"/>
          </w:tcPr>
          <w:p w14:paraId="662DB57C" w14:textId="548599D2" w:rsidR="00980E83" w:rsidRPr="00AF59F8" w:rsidRDefault="00980E83" w:rsidP="001642DC">
            <w:pPr>
              <w:pStyle w:val="Bezmezer"/>
              <w:spacing w:line="276" w:lineRule="auto"/>
            </w:pPr>
            <w:r w:rsidRPr="00AF59F8">
              <w:t>k.</w:t>
            </w:r>
            <w:r w:rsidR="00EA44D3">
              <w:t xml:space="preserve"> </w:t>
            </w:r>
            <w:proofErr w:type="spellStart"/>
            <w:r w:rsidRPr="00AF59F8">
              <w:t>ú.</w:t>
            </w:r>
            <w:proofErr w:type="spellEnd"/>
          </w:p>
        </w:tc>
        <w:tc>
          <w:tcPr>
            <w:tcW w:w="2344" w:type="dxa"/>
            <w:vAlign w:val="center"/>
          </w:tcPr>
          <w:p w14:paraId="02983C1A" w14:textId="246AEE66" w:rsidR="00980E83" w:rsidRPr="00AF59F8" w:rsidRDefault="00980E83" w:rsidP="001642DC">
            <w:pPr>
              <w:pStyle w:val="Bezmezer"/>
              <w:spacing w:line="276" w:lineRule="auto"/>
            </w:pPr>
            <w:r w:rsidRPr="00AF59F8">
              <w:t>p.</w:t>
            </w:r>
            <w:r w:rsidR="00EA44D3">
              <w:t xml:space="preserve"> </w:t>
            </w:r>
            <w:r w:rsidRPr="00AF59F8">
              <w:t>č.</w:t>
            </w:r>
          </w:p>
        </w:tc>
        <w:tc>
          <w:tcPr>
            <w:tcW w:w="2306" w:type="dxa"/>
            <w:vAlign w:val="center"/>
          </w:tcPr>
          <w:p w14:paraId="2546740F" w14:textId="3BD1CDB9" w:rsidR="00980E83" w:rsidRPr="00AF59F8" w:rsidRDefault="00445FCF" w:rsidP="001642DC">
            <w:pPr>
              <w:pStyle w:val="Bezmezer"/>
              <w:spacing w:line="276" w:lineRule="auto"/>
            </w:pPr>
            <w:r>
              <w:t xml:space="preserve">výkon </w:t>
            </w:r>
            <w:r w:rsidR="00980E83" w:rsidRPr="00AF59F8">
              <w:t>FVE</w:t>
            </w:r>
          </w:p>
        </w:tc>
      </w:tr>
      <w:tr w:rsidR="009B3E0F" w:rsidRPr="00AF59F8" w14:paraId="550FDF69" w14:textId="77777777" w:rsidTr="00A14270">
        <w:trPr>
          <w:trHeight w:val="425"/>
          <w:jc w:val="center"/>
        </w:trPr>
        <w:tc>
          <w:tcPr>
            <w:tcW w:w="2178" w:type="dxa"/>
            <w:vAlign w:val="center"/>
          </w:tcPr>
          <w:p w14:paraId="7924EFE9" w14:textId="555779E6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VECI</w:t>
            </w:r>
          </w:p>
        </w:tc>
        <w:tc>
          <w:tcPr>
            <w:tcW w:w="2328" w:type="dxa"/>
            <w:vAlign w:val="center"/>
          </w:tcPr>
          <w:p w14:paraId="1914A4F9" w14:textId="1DC5DD77" w:rsidR="009B3E0F" w:rsidRPr="00AF59F8" w:rsidRDefault="009B3E0F" w:rsidP="001642DC">
            <w:pPr>
              <w:pStyle w:val="Bezmezer"/>
              <w:spacing w:line="276" w:lineRule="auto"/>
              <w:rPr>
                <w:sz w:val="20"/>
                <w:szCs w:val="20"/>
              </w:rPr>
            </w:pPr>
            <w:r w:rsidRPr="00AF59F8">
              <w:rPr>
                <w:sz w:val="20"/>
                <w:szCs w:val="20"/>
              </w:rPr>
              <w:t>Poruba [715174]</w:t>
            </w:r>
          </w:p>
        </w:tc>
        <w:tc>
          <w:tcPr>
            <w:tcW w:w="2344" w:type="dxa"/>
            <w:vAlign w:val="center"/>
          </w:tcPr>
          <w:p w14:paraId="4809AA84" w14:textId="2CB85CE5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1738/</w:t>
            </w:r>
            <w:r w:rsidR="008D5151">
              <w:t>17</w:t>
            </w:r>
          </w:p>
        </w:tc>
        <w:tc>
          <w:tcPr>
            <w:tcW w:w="2306" w:type="dxa"/>
            <w:vAlign w:val="center"/>
          </w:tcPr>
          <w:p w14:paraId="35DF5D6D" w14:textId="2F08FC32" w:rsidR="009B3E0F" w:rsidRPr="00AF59F8" w:rsidRDefault="001539D5" w:rsidP="001642DC">
            <w:pPr>
              <w:pStyle w:val="Bezmezer"/>
              <w:spacing w:line="276" w:lineRule="auto"/>
            </w:pPr>
            <w:r>
              <w:t>4</w:t>
            </w:r>
            <w:r w:rsidR="00FD4D7B">
              <w:t>4,20</w:t>
            </w:r>
            <w:r w:rsidR="008E454F">
              <w:t xml:space="preserve"> kWp</w:t>
            </w:r>
          </w:p>
        </w:tc>
      </w:tr>
      <w:tr w:rsidR="009B3E0F" w:rsidRPr="00AF59F8" w14:paraId="7FD9D288" w14:textId="77777777" w:rsidTr="00A14270">
        <w:trPr>
          <w:trHeight w:val="411"/>
          <w:jc w:val="center"/>
        </w:trPr>
        <w:tc>
          <w:tcPr>
            <w:tcW w:w="2178" w:type="dxa"/>
            <w:vAlign w:val="center"/>
          </w:tcPr>
          <w:p w14:paraId="7E3FAB16" w14:textId="697FE4BD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VECII</w:t>
            </w:r>
          </w:p>
        </w:tc>
        <w:tc>
          <w:tcPr>
            <w:tcW w:w="2328" w:type="dxa"/>
            <w:vAlign w:val="center"/>
          </w:tcPr>
          <w:p w14:paraId="6B935577" w14:textId="42548347" w:rsidR="009B3E0F" w:rsidRPr="00AF59F8" w:rsidRDefault="009B3E0F" w:rsidP="001642DC">
            <w:pPr>
              <w:pStyle w:val="Bezmezer"/>
              <w:spacing w:line="276" w:lineRule="auto"/>
              <w:rPr>
                <w:color w:val="000000"/>
                <w:sz w:val="20"/>
                <w:szCs w:val="20"/>
              </w:rPr>
            </w:pPr>
            <w:r w:rsidRPr="00AF59F8">
              <w:rPr>
                <w:sz w:val="20"/>
                <w:szCs w:val="20"/>
              </w:rPr>
              <w:t>Poruba [715174]</w:t>
            </w:r>
          </w:p>
        </w:tc>
        <w:tc>
          <w:tcPr>
            <w:tcW w:w="2344" w:type="dxa"/>
            <w:vAlign w:val="center"/>
          </w:tcPr>
          <w:p w14:paraId="0E42946B" w14:textId="0B43FC96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1738/98</w:t>
            </w:r>
          </w:p>
        </w:tc>
        <w:tc>
          <w:tcPr>
            <w:tcW w:w="2306" w:type="dxa"/>
            <w:vAlign w:val="center"/>
          </w:tcPr>
          <w:p w14:paraId="2B448CC9" w14:textId="68D76C57" w:rsidR="009B3E0F" w:rsidRPr="00AF59F8" w:rsidRDefault="001539D5" w:rsidP="001642DC">
            <w:pPr>
              <w:pStyle w:val="Bezmezer"/>
              <w:spacing w:line="276" w:lineRule="auto"/>
            </w:pPr>
            <w:r>
              <w:t>5</w:t>
            </w:r>
            <w:r w:rsidR="00FD4D7B">
              <w:t>3</w:t>
            </w:r>
            <w:r>
              <w:t>,</w:t>
            </w:r>
            <w:r w:rsidR="00FD4D7B">
              <w:t>56</w:t>
            </w:r>
            <w:r w:rsidR="009B3E0F" w:rsidRPr="00AF59F8">
              <w:t xml:space="preserve"> kWp</w:t>
            </w:r>
          </w:p>
        </w:tc>
      </w:tr>
      <w:tr w:rsidR="009B3E0F" w:rsidRPr="00AF59F8" w14:paraId="7AC9CAC7" w14:textId="77777777" w:rsidTr="00A14270">
        <w:trPr>
          <w:trHeight w:val="411"/>
          <w:jc w:val="center"/>
        </w:trPr>
        <w:tc>
          <w:tcPr>
            <w:tcW w:w="2178" w:type="dxa"/>
            <w:vAlign w:val="center"/>
          </w:tcPr>
          <w:p w14:paraId="626EB19A" w14:textId="4C506717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VECIII</w:t>
            </w:r>
          </w:p>
        </w:tc>
        <w:tc>
          <w:tcPr>
            <w:tcW w:w="2328" w:type="dxa"/>
            <w:vAlign w:val="center"/>
          </w:tcPr>
          <w:p w14:paraId="4BA04712" w14:textId="37427868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rPr>
                <w:sz w:val="20"/>
                <w:szCs w:val="20"/>
              </w:rPr>
              <w:t>Poruba [715174]</w:t>
            </w:r>
          </w:p>
        </w:tc>
        <w:tc>
          <w:tcPr>
            <w:tcW w:w="2344" w:type="dxa"/>
            <w:vAlign w:val="center"/>
          </w:tcPr>
          <w:p w14:paraId="5ED36D7B" w14:textId="5D7A3961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1738/98</w:t>
            </w:r>
          </w:p>
        </w:tc>
        <w:tc>
          <w:tcPr>
            <w:tcW w:w="2306" w:type="dxa"/>
            <w:vAlign w:val="center"/>
          </w:tcPr>
          <w:p w14:paraId="701BEFC2" w14:textId="7D6EC4F3" w:rsidR="009B3E0F" w:rsidRPr="00AF59F8" w:rsidRDefault="001539D5" w:rsidP="001642DC">
            <w:pPr>
              <w:pStyle w:val="Bezmezer"/>
              <w:spacing w:line="276" w:lineRule="auto"/>
            </w:pPr>
            <w:r>
              <w:t>94,08</w:t>
            </w:r>
            <w:r w:rsidR="009B3E0F" w:rsidRPr="00AF59F8">
              <w:t xml:space="preserve"> kWp</w:t>
            </w:r>
          </w:p>
        </w:tc>
      </w:tr>
      <w:tr w:rsidR="009B3E0F" w:rsidRPr="00AF59F8" w14:paraId="2F421582" w14:textId="77777777" w:rsidTr="00A14270">
        <w:trPr>
          <w:trHeight w:val="411"/>
          <w:jc w:val="center"/>
        </w:trPr>
        <w:tc>
          <w:tcPr>
            <w:tcW w:w="2178" w:type="dxa"/>
            <w:vAlign w:val="center"/>
          </w:tcPr>
          <w:p w14:paraId="18641278" w14:textId="3013E245" w:rsidR="009B3E0F" w:rsidRPr="00AF59F8" w:rsidRDefault="009B3E0F" w:rsidP="001642DC">
            <w:pPr>
              <w:pStyle w:val="Bezmezer"/>
              <w:spacing w:line="276" w:lineRule="auto"/>
            </w:pPr>
            <w:r>
              <w:t>FEI</w:t>
            </w:r>
          </w:p>
        </w:tc>
        <w:tc>
          <w:tcPr>
            <w:tcW w:w="2328" w:type="dxa"/>
            <w:vAlign w:val="center"/>
          </w:tcPr>
          <w:p w14:paraId="522537CC" w14:textId="0E41914B" w:rsidR="009B3E0F" w:rsidRPr="00AF59F8" w:rsidRDefault="009B3E0F" w:rsidP="001642DC">
            <w:pPr>
              <w:pStyle w:val="Bezmezer"/>
              <w:spacing w:line="276" w:lineRule="auto"/>
              <w:rPr>
                <w:sz w:val="20"/>
                <w:szCs w:val="20"/>
              </w:rPr>
            </w:pPr>
            <w:r w:rsidRPr="00AF59F8">
              <w:rPr>
                <w:sz w:val="20"/>
                <w:szCs w:val="20"/>
              </w:rPr>
              <w:t>Poruba [715174]</w:t>
            </w:r>
          </w:p>
        </w:tc>
        <w:tc>
          <w:tcPr>
            <w:tcW w:w="2344" w:type="dxa"/>
            <w:vAlign w:val="center"/>
          </w:tcPr>
          <w:p w14:paraId="78DA5B68" w14:textId="6D560975" w:rsidR="009B3E0F" w:rsidRPr="00AF59F8" w:rsidRDefault="009B3E0F" w:rsidP="001642DC">
            <w:pPr>
              <w:pStyle w:val="Bezmezer"/>
              <w:spacing w:line="276" w:lineRule="auto"/>
            </w:pPr>
            <w:r w:rsidRPr="00AF59F8">
              <w:t>1738/</w:t>
            </w:r>
            <w:r w:rsidR="00617ABE">
              <w:t>41</w:t>
            </w:r>
          </w:p>
        </w:tc>
        <w:tc>
          <w:tcPr>
            <w:tcW w:w="2306" w:type="dxa"/>
            <w:vAlign w:val="center"/>
          </w:tcPr>
          <w:p w14:paraId="6BF19DDD" w14:textId="5D1107B9" w:rsidR="009B3E0F" w:rsidRDefault="001539D5" w:rsidP="001642DC">
            <w:pPr>
              <w:pStyle w:val="Bezmezer"/>
              <w:spacing w:line="276" w:lineRule="auto"/>
            </w:pPr>
            <w:r>
              <w:t>280,56</w:t>
            </w:r>
            <w:r w:rsidR="009B3E0F">
              <w:t xml:space="preserve"> kWp</w:t>
            </w:r>
          </w:p>
        </w:tc>
      </w:tr>
      <w:tr w:rsidR="009B3E0F" w:rsidRPr="00AF59F8" w14:paraId="38B190E6" w14:textId="77777777" w:rsidTr="00A14270">
        <w:trPr>
          <w:trHeight w:val="425"/>
          <w:jc w:val="center"/>
        </w:trPr>
        <w:tc>
          <w:tcPr>
            <w:tcW w:w="6850" w:type="dxa"/>
            <w:gridSpan w:val="3"/>
            <w:vAlign w:val="center"/>
          </w:tcPr>
          <w:p w14:paraId="7D9DD9A9" w14:textId="39B1DCB9" w:rsidR="009B3E0F" w:rsidRPr="00AF59F8" w:rsidRDefault="009B3E0F" w:rsidP="001642DC">
            <w:pPr>
              <w:pStyle w:val="Bezmezer"/>
              <w:spacing w:line="276" w:lineRule="auto"/>
              <w:rPr>
                <w:b/>
                <w:bCs/>
              </w:rPr>
            </w:pPr>
            <w:r w:rsidRPr="00AF59F8">
              <w:rPr>
                <w:b/>
                <w:bCs/>
              </w:rPr>
              <w:t>Celkem umístěno:</w:t>
            </w:r>
          </w:p>
        </w:tc>
        <w:tc>
          <w:tcPr>
            <w:tcW w:w="2306" w:type="dxa"/>
            <w:vAlign w:val="center"/>
          </w:tcPr>
          <w:p w14:paraId="2BB4230E" w14:textId="55FDFAB5" w:rsidR="009B3E0F" w:rsidRPr="00AF59F8" w:rsidRDefault="001539D5" w:rsidP="001642DC">
            <w:pPr>
              <w:pStyle w:val="Bezmezer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472,</w:t>
            </w:r>
            <w:r w:rsidR="00FD4D7B">
              <w:rPr>
                <w:b/>
                <w:bCs/>
              </w:rPr>
              <w:t>40</w:t>
            </w:r>
            <w:r w:rsidR="009B3E0F">
              <w:rPr>
                <w:b/>
                <w:bCs/>
              </w:rPr>
              <w:t xml:space="preserve"> </w:t>
            </w:r>
            <w:r w:rsidR="009B3E0F" w:rsidRPr="00AF59F8">
              <w:rPr>
                <w:b/>
                <w:bCs/>
              </w:rPr>
              <w:t>kWp</w:t>
            </w:r>
          </w:p>
        </w:tc>
      </w:tr>
    </w:tbl>
    <w:p w14:paraId="2542ED59" w14:textId="77777777" w:rsidR="00980E83" w:rsidRPr="00AF59F8" w:rsidRDefault="00980E83" w:rsidP="001642DC">
      <w:pPr>
        <w:spacing w:line="276" w:lineRule="auto"/>
        <w:ind w:left="708"/>
        <w:rPr>
          <w:rFonts w:cs="Segoe UI"/>
        </w:rPr>
      </w:pPr>
    </w:p>
    <w:p w14:paraId="61E47640" w14:textId="5B52218E" w:rsidR="003D0C43" w:rsidRPr="00AF59F8" w:rsidRDefault="003D0C43" w:rsidP="001642DC">
      <w:pPr>
        <w:spacing w:line="276" w:lineRule="auto"/>
        <w:rPr>
          <w:rFonts w:cs="Segoe UI"/>
          <w:sz w:val="20"/>
          <w:szCs w:val="20"/>
        </w:rPr>
      </w:pPr>
    </w:p>
    <w:p w14:paraId="78DE3281" w14:textId="5E09B1E3" w:rsidR="009D2CCA" w:rsidRPr="00AF59F8" w:rsidRDefault="009D2CCA" w:rsidP="001642DC">
      <w:pPr>
        <w:spacing w:line="276" w:lineRule="auto"/>
        <w:rPr>
          <w:rFonts w:cs="Segoe UI"/>
          <w:sz w:val="20"/>
          <w:szCs w:val="20"/>
        </w:rPr>
      </w:pPr>
    </w:p>
    <w:p w14:paraId="34FA2B4E" w14:textId="231CFD43" w:rsidR="009D2CCA" w:rsidRPr="00AF59F8" w:rsidRDefault="009D2CCA" w:rsidP="001642DC">
      <w:pPr>
        <w:spacing w:line="276" w:lineRule="auto"/>
        <w:rPr>
          <w:rFonts w:cs="Segoe UI"/>
          <w:sz w:val="20"/>
          <w:szCs w:val="20"/>
        </w:rPr>
      </w:pPr>
    </w:p>
    <w:p w14:paraId="5A7A8F03" w14:textId="77777777" w:rsidR="004C4373" w:rsidRDefault="004C4373" w:rsidP="001642DC">
      <w:pPr>
        <w:spacing w:line="276" w:lineRule="auto"/>
        <w:rPr>
          <w:rFonts w:cs="Segoe UI"/>
          <w:noProof/>
          <w:sz w:val="20"/>
          <w:szCs w:val="20"/>
        </w:rPr>
      </w:pPr>
    </w:p>
    <w:p w14:paraId="37A9E942" w14:textId="77777777" w:rsidR="004C4373" w:rsidRDefault="004C4373" w:rsidP="001642DC">
      <w:pPr>
        <w:spacing w:line="276" w:lineRule="auto"/>
        <w:rPr>
          <w:rFonts w:cs="Segoe UI"/>
          <w:sz w:val="20"/>
          <w:szCs w:val="20"/>
        </w:rPr>
      </w:pPr>
    </w:p>
    <w:p w14:paraId="4BEA5721" w14:textId="4FF67163" w:rsidR="004C4373" w:rsidRDefault="004C4373" w:rsidP="001642DC">
      <w:pPr>
        <w:spacing w:line="276" w:lineRule="auto"/>
        <w:rPr>
          <w:rFonts w:cs="Segoe UI"/>
          <w:sz w:val="20"/>
          <w:szCs w:val="20"/>
        </w:rPr>
      </w:pPr>
      <w:bookmarkStart w:id="3" w:name="_GoBack"/>
      <w:bookmarkEnd w:id="3"/>
    </w:p>
    <w:p w14:paraId="54AF3787" w14:textId="60F2278F" w:rsidR="00081283" w:rsidRDefault="00081283" w:rsidP="001642DC">
      <w:pPr>
        <w:spacing w:line="276" w:lineRule="auto"/>
        <w:rPr>
          <w:rFonts w:cs="Segoe UI"/>
          <w:sz w:val="20"/>
          <w:szCs w:val="20"/>
        </w:rPr>
      </w:pPr>
    </w:p>
    <w:p w14:paraId="44E479E8" w14:textId="0C2594C6" w:rsidR="00081283" w:rsidRDefault="00081283" w:rsidP="001642DC">
      <w:pPr>
        <w:spacing w:line="276" w:lineRule="auto"/>
        <w:rPr>
          <w:rFonts w:cs="Segoe UI"/>
          <w:sz w:val="20"/>
          <w:szCs w:val="20"/>
        </w:rPr>
      </w:pPr>
    </w:p>
    <w:p w14:paraId="18C91B17" w14:textId="20F626DD" w:rsidR="00081283" w:rsidRDefault="00FD4D7B" w:rsidP="001642DC">
      <w:pPr>
        <w:spacing w:line="276" w:lineRule="auto"/>
        <w:jc w:val="center"/>
        <w:rPr>
          <w:rFonts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E3DB977" wp14:editId="1F4BC177">
            <wp:extent cx="5760720" cy="3554095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5F6E4" w14:textId="3548821E" w:rsidR="00072DEB" w:rsidRPr="00EA44D3" w:rsidRDefault="001431E2" w:rsidP="001642DC">
      <w:pPr>
        <w:spacing w:line="276" w:lineRule="auto"/>
        <w:rPr>
          <w:b/>
        </w:rPr>
      </w:pPr>
      <w:r w:rsidRPr="00EA44D3">
        <w:rPr>
          <w:b/>
        </w:rPr>
        <w:t xml:space="preserve">Budova VEC </w:t>
      </w:r>
      <w:r w:rsidR="00C01A02" w:rsidRPr="00EA44D3">
        <w:rPr>
          <w:b/>
        </w:rPr>
        <w:t>I</w:t>
      </w:r>
    </w:p>
    <w:p w14:paraId="20B465D1" w14:textId="628001A9" w:rsidR="001431E2" w:rsidRDefault="001431E2" w:rsidP="001642DC">
      <w:pPr>
        <w:spacing w:line="276" w:lineRule="auto"/>
      </w:pPr>
      <w:r>
        <w:t xml:space="preserve">Předpokládá se připojení do rozvodny </w:t>
      </w:r>
      <w:r w:rsidR="00C535AF">
        <w:t>NN</w:t>
      </w:r>
      <w:r>
        <w:t xml:space="preserve"> v objektu.</w:t>
      </w:r>
    </w:p>
    <w:p w14:paraId="39AAA37D" w14:textId="77777777" w:rsidR="001431E2" w:rsidRPr="00AF59F8" w:rsidRDefault="001431E2" w:rsidP="001642DC">
      <w:pPr>
        <w:spacing w:line="276" w:lineRule="auto"/>
        <w:rPr>
          <w:rFonts w:cs="Segoe UI"/>
          <w:sz w:val="20"/>
          <w:szCs w:val="20"/>
        </w:rPr>
      </w:pPr>
    </w:p>
    <w:p w14:paraId="56FB422B" w14:textId="7D61320B" w:rsidR="001431E2" w:rsidRPr="00AF59F8" w:rsidRDefault="00FD4D7B" w:rsidP="001642DC">
      <w:pPr>
        <w:spacing w:line="276" w:lineRule="auto"/>
        <w:jc w:val="center"/>
        <w:rPr>
          <w:rFonts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4C9C14A" wp14:editId="0CB462E8">
            <wp:extent cx="5760720" cy="77438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FBA5C" w14:textId="1FAC1245" w:rsidR="001431E2" w:rsidRPr="00C535AF" w:rsidRDefault="001431E2" w:rsidP="001642DC">
      <w:pPr>
        <w:spacing w:line="276" w:lineRule="auto"/>
        <w:rPr>
          <w:b/>
        </w:rPr>
      </w:pPr>
      <w:r w:rsidRPr="00C535AF">
        <w:rPr>
          <w:b/>
        </w:rPr>
        <w:t xml:space="preserve">Budova VEC </w:t>
      </w:r>
      <w:r w:rsidR="00C01A02" w:rsidRPr="00C535AF">
        <w:rPr>
          <w:b/>
        </w:rPr>
        <w:t>II</w:t>
      </w:r>
    </w:p>
    <w:p w14:paraId="00DD1DE3" w14:textId="3EC97A5A" w:rsidR="001431E2" w:rsidRDefault="001431E2" w:rsidP="001642DC">
      <w:pPr>
        <w:spacing w:line="276" w:lineRule="auto"/>
      </w:pPr>
      <w:r>
        <w:t xml:space="preserve">Předpokládá se připojení do rozvodny </w:t>
      </w:r>
      <w:r w:rsidR="00C535AF">
        <w:t>NN</w:t>
      </w:r>
      <w:r>
        <w:t xml:space="preserve"> v objektu.</w:t>
      </w:r>
    </w:p>
    <w:p w14:paraId="1D7CC7FB" w14:textId="54ED5ED6" w:rsidR="004C4373" w:rsidRDefault="004C4373" w:rsidP="001642DC">
      <w:pPr>
        <w:spacing w:line="276" w:lineRule="auto"/>
        <w:rPr>
          <w:rFonts w:cs="Segoe UI"/>
          <w:sz w:val="20"/>
          <w:szCs w:val="20"/>
        </w:rPr>
      </w:pPr>
    </w:p>
    <w:p w14:paraId="22D6490E" w14:textId="77777777" w:rsidR="001539D5" w:rsidRDefault="001539D5" w:rsidP="001642DC">
      <w:pPr>
        <w:spacing w:line="276" w:lineRule="auto"/>
        <w:rPr>
          <w:noProof/>
        </w:rPr>
      </w:pPr>
    </w:p>
    <w:p w14:paraId="315C22BE" w14:textId="3D1F7458" w:rsidR="00DD6826" w:rsidRDefault="001539D5" w:rsidP="001642DC">
      <w:pPr>
        <w:spacing w:line="276" w:lineRule="auto"/>
        <w:rPr>
          <w:rFonts w:cs="Segoe UI"/>
          <w:sz w:val="20"/>
          <w:szCs w:val="20"/>
        </w:rPr>
      </w:pPr>
      <w:r>
        <w:rPr>
          <w:rFonts w:cs="Segoe UI"/>
          <w:noProof/>
          <w:sz w:val="20"/>
          <w:szCs w:val="20"/>
        </w:rPr>
        <w:lastRenderedPageBreak/>
        <w:drawing>
          <wp:inline distT="0" distB="0" distL="0" distR="0" wp14:anchorId="45A6D8C9" wp14:editId="5D165749">
            <wp:extent cx="5764530" cy="5391150"/>
            <wp:effectExtent l="0" t="0" r="762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0AFFF" w14:textId="14537478" w:rsidR="00C01A02" w:rsidRPr="00C535AF" w:rsidRDefault="00C01A02" w:rsidP="001642DC">
      <w:pPr>
        <w:spacing w:line="276" w:lineRule="auto"/>
        <w:rPr>
          <w:b/>
        </w:rPr>
      </w:pPr>
      <w:r w:rsidRPr="00C535AF">
        <w:rPr>
          <w:b/>
        </w:rPr>
        <w:t>Budova VEC III</w:t>
      </w:r>
    </w:p>
    <w:p w14:paraId="557CB47C" w14:textId="4C44D232" w:rsidR="00C01A02" w:rsidRDefault="00C01A02" w:rsidP="001642DC">
      <w:pPr>
        <w:spacing w:line="276" w:lineRule="auto"/>
      </w:pPr>
      <w:r>
        <w:t xml:space="preserve">Předpokládá se připojení do rozvodny </w:t>
      </w:r>
      <w:r w:rsidR="00C535AF">
        <w:t>NN</w:t>
      </w:r>
      <w:r>
        <w:t xml:space="preserve"> v objektu.</w:t>
      </w:r>
    </w:p>
    <w:p w14:paraId="5D00B5F0" w14:textId="77777777" w:rsidR="00C01A02" w:rsidRDefault="00C01A02" w:rsidP="001642DC">
      <w:pPr>
        <w:spacing w:line="276" w:lineRule="auto"/>
        <w:rPr>
          <w:rFonts w:cs="Segoe UI"/>
          <w:sz w:val="20"/>
          <w:szCs w:val="20"/>
        </w:rPr>
      </w:pPr>
    </w:p>
    <w:p w14:paraId="25519B27" w14:textId="65DE761F" w:rsidR="004C4373" w:rsidRPr="00AF59F8" w:rsidRDefault="001539D5" w:rsidP="001642DC">
      <w:pPr>
        <w:spacing w:line="276" w:lineRule="auto"/>
        <w:rPr>
          <w:rFonts w:cs="Segoe UI"/>
          <w:sz w:val="20"/>
          <w:szCs w:val="20"/>
        </w:rPr>
      </w:pPr>
      <w:r>
        <w:rPr>
          <w:rFonts w:cs="Segoe UI"/>
          <w:noProof/>
          <w:sz w:val="20"/>
          <w:szCs w:val="20"/>
        </w:rPr>
        <w:lastRenderedPageBreak/>
        <w:drawing>
          <wp:inline distT="0" distB="0" distL="0" distR="0" wp14:anchorId="7A7DBEF2" wp14:editId="787CC6AB">
            <wp:extent cx="5756910" cy="545465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5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0EB52" w14:textId="30AC5ECB" w:rsidR="009D2CCA" w:rsidRPr="00C535AF" w:rsidRDefault="00C535AF" w:rsidP="001642DC">
      <w:pPr>
        <w:spacing w:line="276" w:lineRule="auto"/>
        <w:rPr>
          <w:rFonts w:cs="Segoe UI"/>
          <w:b/>
          <w:szCs w:val="20"/>
        </w:rPr>
      </w:pPr>
      <w:r w:rsidRPr="00C535AF">
        <w:rPr>
          <w:rFonts w:cs="Segoe UI"/>
          <w:b/>
          <w:szCs w:val="20"/>
        </w:rPr>
        <w:t>Budova FEI</w:t>
      </w:r>
    </w:p>
    <w:p w14:paraId="34895CF5" w14:textId="14DEAB3A" w:rsidR="009D2CCA" w:rsidRPr="00AF59F8" w:rsidRDefault="00B9121E" w:rsidP="001642DC">
      <w:pPr>
        <w:spacing w:line="276" w:lineRule="auto"/>
        <w:rPr>
          <w:rFonts w:cs="Segoe UI"/>
          <w:sz w:val="20"/>
          <w:szCs w:val="20"/>
        </w:rPr>
      </w:pPr>
      <w:r>
        <w:t xml:space="preserve">Předpokládá se připojení do rozvodny </w:t>
      </w:r>
      <w:r w:rsidR="00C535AF">
        <w:t>NN</w:t>
      </w:r>
      <w:r>
        <w:t xml:space="preserve"> v objektu.</w:t>
      </w:r>
    </w:p>
    <w:p w14:paraId="230EEAC2" w14:textId="5E48855B" w:rsidR="009D2CCA" w:rsidRPr="00AF59F8" w:rsidRDefault="009D2CCA" w:rsidP="001642DC">
      <w:pPr>
        <w:spacing w:line="276" w:lineRule="auto"/>
        <w:rPr>
          <w:rFonts w:cs="Segoe UI"/>
          <w:sz w:val="20"/>
          <w:szCs w:val="20"/>
        </w:rPr>
      </w:pPr>
    </w:p>
    <w:p w14:paraId="7D0E19C8" w14:textId="79841164" w:rsidR="009D2CCA" w:rsidRDefault="009D2CCA" w:rsidP="001642DC">
      <w:pPr>
        <w:spacing w:line="276" w:lineRule="auto"/>
        <w:rPr>
          <w:rFonts w:cs="Segoe UI"/>
          <w:sz w:val="20"/>
          <w:szCs w:val="20"/>
        </w:rPr>
      </w:pPr>
    </w:p>
    <w:p w14:paraId="5A9C124D" w14:textId="3077003F" w:rsidR="004B1801" w:rsidRDefault="004B1801" w:rsidP="001642DC">
      <w:pPr>
        <w:spacing w:line="276" w:lineRule="auto"/>
        <w:rPr>
          <w:rFonts w:cs="Segoe UI"/>
          <w:sz w:val="20"/>
          <w:szCs w:val="20"/>
        </w:rPr>
      </w:pPr>
    </w:p>
    <w:p w14:paraId="6051366B" w14:textId="26A1964B" w:rsidR="004B1801" w:rsidRDefault="004B1801" w:rsidP="001642DC">
      <w:pPr>
        <w:spacing w:line="276" w:lineRule="auto"/>
        <w:rPr>
          <w:rFonts w:cs="Segoe UI"/>
          <w:sz w:val="20"/>
          <w:szCs w:val="20"/>
        </w:rPr>
      </w:pPr>
    </w:p>
    <w:p w14:paraId="200F728C" w14:textId="1DB8CC1A" w:rsidR="004B1801" w:rsidRDefault="004B1801" w:rsidP="001642DC">
      <w:pPr>
        <w:spacing w:line="276" w:lineRule="auto"/>
        <w:rPr>
          <w:rFonts w:cs="Segoe UI"/>
          <w:sz w:val="20"/>
          <w:szCs w:val="20"/>
        </w:rPr>
      </w:pPr>
    </w:p>
    <w:p w14:paraId="63F8459A" w14:textId="46931843" w:rsidR="00BF4462" w:rsidRDefault="00BF4462" w:rsidP="001642DC">
      <w:pPr>
        <w:spacing w:line="276" w:lineRule="auto"/>
        <w:rPr>
          <w:rFonts w:cs="Segoe UI"/>
          <w:sz w:val="20"/>
          <w:szCs w:val="20"/>
        </w:rPr>
      </w:pPr>
    </w:p>
    <w:p w14:paraId="14168AB9" w14:textId="557AB1EC" w:rsidR="00BF4462" w:rsidRDefault="00BF4462" w:rsidP="001642DC">
      <w:pPr>
        <w:spacing w:line="276" w:lineRule="auto"/>
        <w:rPr>
          <w:rFonts w:cs="Segoe UI"/>
          <w:sz w:val="20"/>
          <w:szCs w:val="20"/>
        </w:rPr>
      </w:pPr>
    </w:p>
    <w:p w14:paraId="5F089894" w14:textId="67D24A8B" w:rsidR="00BF4462" w:rsidRDefault="00BF4462" w:rsidP="001642DC">
      <w:pPr>
        <w:spacing w:line="276" w:lineRule="auto"/>
        <w:rPr>
          <w:rFonts w:cs="Segoe UI"/>
          <w:sz w:val="20"/>
          <w:szCs w:val="20"/>
        </w:rPr>
      </w:pPr>
    </w:p>
    <w:p w14:paraId="09829C1A" w14:textId="62E2AB36" w:rsidR="00BF4462" w:rsidRDefault="00BF4462" w:rsidP="001642DC">
      <w:pPr>
        <w:spacing w:line="276" w:lineRule="auto"/>
        <w:rPr>
          <w:rFonts w:cs="Segoe UI"/>
          <w:sz w:val="20"/>
          <w:szCs w:val="20"/>
        </w:rPr>
      </w:pPr>
    </w:p>
    <w:p w14:paraId="2CCF1B79" w14:textId="6C5503B1" w:rsidR="00651261" w:rsidRDefault="00651261" w:rsidP="001642DC">
      <w:pPr>
        <w:spacing w:line="276" w:lineRule="auto"/>
        <w:rPr>
          <w:rFonts w:cs="Segoe UI"/>
          <w:sz w:val="20"/>
          <w:szCs w:val="20"/>
        </w:rPr>
      </w:pPr>
    </w:p>
    <w:p w14:paraId="147B7C76" w14:textId="606288B7" w:rsidR="00651261" w:rsidRDefault="00651261" w:rsidP="001642DC">
      <w:pPr>
        <w:spacing w:line="276" w:lineRule="auto"/>
        <w:rPr>
          <w:rFonts w:cs="Segoe UI"/>
          <w:sz w:val="20"/>
          <w:szCs w:val="20"/>
        </w:rPr>
      </w:pPr>
    </w:p>
    <w:p w14:paraId="3F23CA1E" w14:textId="5B0DC17B" w:rsidR="00651261" w:rsidRDefault="00651261" w:rsidP="001642DC">
      <w:pPr>
        <w:spacing w:line="276" w:lineRule="auto"/>
        <w:rPr>
          <w:rFonts w:cs="Segoe UI"/>
          <w:sz w:val="20"/>
          <w:szCs w:val="20"/>
        </w:rPr>
      </w:pPr>
    </w:p>
    <w:p w14:paraId="39C46AB2" w14:textId="77777777" w:rsidR="00651261" w:rsidRDefault="00651261" w:rsidP="001642DC">
      <w:pPr>
        <w:spacing w:line="276" w:lineRule="auto"/>
        <w:rPr>
          <w:rFonts w:cs="Segoe UI"/>
          <w:sz w:val="20"/>
          <w:szCs w:val="20"/>
        </w:rPr>
      </w:pPr>
    </w:p>
    <w:p w14:paraId="5B1EC277" w14:textId="46173941" w:rsidR="00BF4462" w:rsidRDefault="00BF4462" w:rsidP="001642DC">
      <w:pPr>
        <w:spacing w:line="276" w:lineRule="auto"/>
        <w:rPr>
          <w:rFonts w:cs="Segoe UI"/>
          <w:sz w:val="20"/>
          <w:szCs w:val="20"/>
        </w:rPr>
      </w:pPr>
    </w:p>
    <w:p w14:paraId="4073892E" w14:textId="19BD440C" w:rsidR="009D2CCA" w:rsidRPr="00C535AF" w:rsidRDefault="009D2CCA" w:rsidP="001642DC">
      <w:pPr>
        <w:spacing w:after="240" w:line="276" w:lineRule="auto"/>
        <w:rPr>
          <w:rFonts w:cs="Segoe UI"/>
          <w:b/>
        </w:rPr>
      </w:pPr>
      <w:r w:rsidRPr="00C535AF">
        <w:rPr>
          <w:rFonts w:cs="Segoe UI"/>
          <w:b/>
        </w:rPr>
        <w:lastRenderedPageBreak/>
        <w:t>Snímek katastrální mapy s objekty osazenými FVE:</w:t>
      </w:r>
    </w:p>
    <w:p w14:paraId="43B578DB" w14:textId="4EF33D1E" w:rsidR="007522AC" w:rsidRPr="00AF59F8" w:rsidRDefault="00FD4D7B" w:rsidP="001642DC">
      <w:pPr>
        <w:spacing w:line="276" w:lineRule="auto"/>
        <w:rPr>
          <w:rFonts w:cs="Segoe UI"/>
          <w:sz w:val="20"/>
          <w:szCs w:val="20"/>
        </w:rPr>
      </w:pPr>
      <w:r>
        <w:rPr>
          <w:rFonts w:cs="Segoe UI"/>
          <w:noProof/>
          <w:sz w:val="20"/>
          <w:szCs w:val="20"/>
        </w:rPr>
        <w:drawing>
          <wp:inline distT="0" distB="0" distL="0" distR="0" wp14:anchorId="7153D635" wp14:editId="03F7A7F6">
            <wp:extent cx="5772150" cy="53054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88B7F" w14:textId="22A5E375" w:rsidR="00AA4AA7" w:rsidRPr="00AF59F8" w:rsidRDefault="00AA4AA7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5113CD34" w14:textId="54991224" w:rsidR="00AA4AA7" w:rsidRPr="00AF59F8" w:rsidRDefault="00AA4AA7" w:rsidP="001642DC">
      <w:pPr>
        <w:spacing w:line="276" w:lineRule="auto"/>
      </w:pPr>
      <w:r w:rsidRPr="00AF59F8">
        <w:t>(podrobněji viz samostatné výkresy které budou přílohou ve výkresové části)</w:t>
      </w:r>
    </w:p>
    <w:p w14:paraId="22C667C3" w14:textId="30876B40" w:rsidR="00072DEB" w:rsidRPr="00AF59F8" w:rsidRDefault="00072DEB" w:rsidP="001642DC">
      <w:pPr>
        <w:spacing w:line="276" w:lineRule="auto"/>
      </w:pPr>
      <w:r w:rsidRPr="00AF59F8">
        <w:t>Budova VECI</w:t>
      </w:r>
    </w:p>
    <w:p w14:paraId="3335BDA3" w14:textId="06ED4D8B" w:rsidR="00AA4AA7" w:rsidRPr="00AF59F8" w:rsidRDefault="00AA4AA7" w:rsidP="001642DC">
      <w:pPr>
        <w:spacing w:line="276" w:lineRule="auto"/>
      </w:pPr>
      <w:r w:rsidRPr="00AF59F8">
        <w:t xml:space="preserve">Budova </w:t>
      </w:r>
      <w:r w:rsidR="00C33D87" w:rsidRPr="00AF59F8">
        <w:t>VECII</w:t>
      </w:r>
    </w:p>
    <w:p w14:paraId="64B3B1EF" w14:textId="5F1BAAC9" w:rsidR="00C33D87" w:rsidRDefault="00C33D87" w:rsidP="001642DC">
      <w:pPr>
        <w:spacing w:line="276" w:lineRule="auto"/>
      </w:pPr>
      <w:r w:rsidRPr="00AF59F8">
        <w:t>Budova VECIII</w:t>
      </w:r>
    </w:p>
    <w:p w14:paraId="4373D7A2" w14:textId="43A5DEC0" w:rsidR="004C4373" w:rsidRPr="00AF59F8" w:rsidRDefault="004C4373" w:rsidP="001642DC">
      <w:pPr>
        <w:spacing w:line="276" w:lineRule="auto"/>
      </w:pPr>
      <w:r w:rsidRPr="00AF59F8">
        <w:t>Budova</w:t>
      </w:r>
      <w:r>
        <w:t xml:space="preserve"> FEI</w:t>
      </w:r>
    </w:p>
    <w:p w14:paraId="415FF4B9" w14:textId="289AE53A" w:rsidR="00AA4AA7" w:rsidRDefault="00AA4AA7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59589EFC" w14:textId="37D81D3D" w:rsidR="00A4315D" w:rsidRDefault="00A4315D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78E67204" w14:textId="3C725899" w:rsidR="00A4315D" w:rsidRDefault="00A4315D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09BDB83B" w14:textId="77777777" w:rsidR="001642DC" w:rsidRDefault="001642DC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117ACA2A" w14:textId="4E700DA4" w:rsidR="00A4315D" w:rsidRDefault="00A4315D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</w:p>
    <w:p w14:paraId="3DE2EE1F" w14:textId="3FC84E83" w:rsidR="00A4315D" w:rsidRPr="00AF59F8" w:rsidRDefault="0038581D" w:rsidP="001642DC">
      <w:pPr>
        <w:tabs>
          <w:tab w:val="left" w:pos="3030"/>
        </w:tabs>
        <w:spacing w:line="276" w:lineRule="auto"/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 xml:space="preserve"> </w:t>
      </w:r>
    </w:p>
    <w:p w14:paraId="7580C3D6" w14:textId="50930E85" w:rsidR="009B0D51" w:rsidRPr="00C535AF" w:rsidRDefault="003D0C43" w:rsidP="001642DC">
      <w:pPr>
        <w:pStyle w:val="Nadpis1"/>
        <w:numPr>
          <w:ilvl w:val="0"/>
          <w:numId w:val="2"/>
        </w:numPr>
        <w:spacing w:line="276" w:lineRule="auto"/>
        <w:rPr>
          <w:rFonts w:ascii="Segoe UI" w:hAnsi="Segoe UI" w:cs="Segoe UI"/>
          <w:sz w:val="24"/>
          <w:szCs w:val="24"/>
        </w:rPr>
      </w:pPr>
      <w:bookmarkStart w:id="4" w:name="_Toc85101274"/>
      <w:bookmarkStart w:id="5" w:name="_Toc136065271"/>
      <w:r w:rsidRPr="00AF59F8">
        <w:rPr>
          <w:rFonts w:ascii="Segoe UI" w:hAnsi="Segoe UI" w:cs="Segoe UI"/>
          <w:sz w:val="24"/>
          <w:szCs w:val="24"/>
        </w:rPr>
        <w:lastRenderedPageBreak/>
        <w:t>Popis</w:t>
      </w:r>
      <w:bookmarkEnd w:id="4"/>
      <w:r w:rsidRPr="00AF59F8">
        <w:rPr>
          <w:rFonts w:ascii="Segoe UI" w:hAnsi="Segoe UI" w:cs="Segoe UI"/>
          <w:sz w:val="24"/>
          <w:szCs w:val="24"/>
        </w:rPr>
        <w:t xml:space="preserve"> nové</w:t>
      </w:r>
      <w:r w:rsidR="00E40890" w:rsidRPr="00AF59F8">
        <w:rPr>
          <w:rFonts w:ascii="Segoe UI" w:hAnsi="Segoe UI" w:cs="Segoe UI"/>
          <w:sz w:val="24"/>
          <w:szCs w:val="24"/>
        </w:rPr>
        <w:t>ho</w:t>
      </w:r>
      <w:r w:rsidRPr="00AF59F8">
        <w:rPr>
          <w:rFonts w:ascii="Segoe UI" w:hAnsi="Segoe UI" w:cs="Segoe UI"/>
          <w:sz w:val="24"/>
          <w:szCs w:val="24"/>
        </w:rPr>
        <w:t xml:space="preserve"> </w:t>
      </w:r>
      <w:r w:rsidR="00E40890" w:rsidRPr="00AF59F8">
        <w:rPr>
          <w:rFonts w:ascii="Segoe UI" w:hAnsi="Segoe UI" w:cs="Segoe UI"/>
          <w:sz w:val="24"/>
          <w:szCs w:val="24"/>
        </w:rPr>
        <w:t>stavebně/technologické</w:t>
      </w:r>
      <w:r w:rsidR="00047E4F" w:rsidRPr="00AF59F8">
        <w:rPr>
          <w:rFonts w:ascii="Segoe UI" w:hAnsi="Segoe UI" w:cs="Segoe UI"/>
          <w:sz w:val="24"/>
          <w:szCs w:val="24"/>
        </w:rPr>
        <w:t>ho řešení budovy a jeji</w:t>
      </w:r>
      <w:r w:rsidR="00E40890" w:rsidRPr="00AF59F8">
        <w:rPr>
          <w:rFonts w:ascii="Segoe UI" w:hAnsi="Segoe UI" w:cs="Segoe UI"/>
          <w:sz w:val="24"/>
          <w:szCs w:val="24"/>
        </w:rPr>
        <w:t>ch konstrukčních částí po realizovaných opatřeních</w:t>
      </w:r>
      <w:r w:rsidR="00C363A0" w:rsidRPr="00AF59F8">
        <w:rPr>
          <w:rFonts w:ascii="Segoe UI" w:hAnsi="Segoe UI" w:cs="Segoe UI"/>
          <w:sz w:val="24"/>
          <w:szCs w:val="24"/>
        </w:rPr>
        <w:t xml:space="preserve"> </w:t>
      </w:r>
      <w:r w:rsidR="00BA4870" w:rsidRPr="00AF59F8">
        <w:rPr>
          <w:rFonts w:ascii="Segoe UI" w:hAnsi="Segoe UI" w:cs="Segoe UI"/>
          <w:b/>
          <w:sz w:val="24"/>
          <w:szCs w:val="24"/>
        </w:rPr>
        <w:t>(textově výpočtová</w:t>
      </w:r>
      <w:r w:rsidR="00E40890" w:rsidRPr="00AF59F8">
        <w:rPr>
          <w:rFonts w:ascii="Segoe UI" w:hAnsi="Segoe UI" w:cs="Segoe UI"/>
          <w:b/>
          <w:sz w:val="24"/>
          <w:szCs w:val="24"/>
        </w:rPr>
        <w:t xml:space="preserve"> část)</w:t>
      </w:r>
      <w:bookmarkEnd w:id="5"/>
    </w:p>
    <w:p w14:paraId="59CD5E15" w14:textId="2B922BC6" w:rsidR="00AE1AB1" w:rsidRPr="00C535AF" w:rsidRDefault="00AE1AB1" w:rsidP="005840A7">
      <w:pPr>
        <w:spacing w:after="240" w:line="276" w:lineRule="auto"/>
        <w:rPr>
          <w:b/>
        </w:rPr>
      </w:pPr>
      <w:r w:rsidRPr="00C535AF">
        <w:rPr>
          <w:b/>
        </w:rPr>
        <w:t>Z</w:t>
      </w:r>
      <w:r w:rsidR="002D549F" w:rsidRPr="00C535AF">
        <w:rPr>
          <w:b/>
        </w:rPr>
        <w:t>á</w:t>
      </w:r>
      <w:r w:rsidRPr="00C535AF">
        <w:rPr>
          <w:b/>
        </w:rPr>
        <w:t>kladn</w:t>
      </w:r>
      <w:r w:rsidR="002D549F" w:rsidRPr="00C535AF">
        <w:rPr>
          <w:b/>
        </w:rPr>
        <w:t>í</w:t>
      </w:r>
      <w:r w:rsidRPr="00C535AF">
        <w:rPr>
          <w:b/>
        </w:rPr>
        <w:t xml:space="preserve"> informace technologie FVE:</w:t>
      </w:r>
    </w:p>
    <w:p w14:paraId="23237FC2" w14:textId="732E4215" w:rsidR="00AE1AB1" w:rsidRPr="00AF59F8" w:rsidRDefault="00AE1AB1" w:rsidP="001642DC">
      <w:pPr>
        <w:spacing w:line="276" w:lineRule="auto"/>
        <w:rPr>
          <w:color w:val="000000"/>
        </w:rPr>
      </w:pPr>
      <w:r w:rsidRPr="00AF59F8">
        <w:rPr>
          <w:color w:val="000000"/>
        </w:rPr>
        <w:t>Instalov</w:t>
      </w:r>
      <w:r w:rsidR="00C535AF">
        <w:rPr>
          <w:color w:val="000000"/>
        </w:rPr>
        <w:t>a</w:t>
      </w:r>
      <w:r w:rsidRPr="00AF59F8">
        <w:rPr>
          <w:color w:val="000000"/>
        </w:rPr>
        <w:t>n</w:t>
      </w:r>
      <w:r w:rsidR="00C535AF">
        <w:rPr>
          <w:color w:val="000000"/>
        </w:rPr>
        <w:t>á</w:t>
      </w:r>
      <w:r w:rsidRPr="00AF59F8">
        <w:rPr>
          <w:color w:val="000000"/>
        </w:rPr>
        <w:t xml:space="preserve"> bude soustava fotovoltaick</w:t>
      </w:r>
      <w:r w:rsidR="00C535AF">
        <w:rPr>
          <w:color w:val="000000"/>
        </w:rPr>
        <w:t>ý</w:t>
      </w:r>
      <w:r w:rsidRPr="00AF59F8">
        <w:rPr>
          <w:color w:val="000000"/>
        </w:rPr>
        <w:t xml:space="preserve">ch </w:t>
      </w:r>
      <w:r w:rsidR="00635029">
        <w:rPr>
          <w:color w:val="000000"/>
        </w:rPr>
        <w:t>panel</w:t>
      </w:r>
      <w:r w:rsidR="00410C97">
        <w:rPr>
          <w:color w:val="000000"/>
        </w:rPr>
        <w:t xml:space="preserve">ů a </w:t>
      </w:r>
      <w:r w:rsidR="00410C97" w:rsidRPr="00AF59F8">
        <w:rPr>
          <w:color w:val="000000"/>
        </w:rPr>
        <w:t>fotovoltaick</w:t>
      </w:r>
      <w:r w:rsidR="00410C97">
        <w:rPr>
          <w:color w:val="000000"/>
        </w:rPr>
        <w:t>ý</w:t>
      </w:r>
      <w:r w:rsidR="00410C97" w:rsidRPr="00AF59F8">
        <w:rPr>
          <w:color w:val="000000"/>
        </w:rPr>
        <w:t>ch</w:t>
      </w:r>
      <w:r w:rsidR="00410C97">
        <w:rPr>
          <w:color w:val="000000"/>
        </w:rPr>
        <w:t xml:space="preserve"> </w:t>
      </w:r>
      <w:r w:rsidR="00D143EE">
        <w:rPr>
          <w:color w:val="000000"/>
        </w:rPr>
        <w:t>folii</w:t>
      </w:r>
      <w:r w:rsidRPr="00AF59F8">
        <w:rPr>
          <w:color w:val="000000"/>
        </w:rPr>
        <w:t xml:space="preserve"> produkuj</w:t>
      </w:r>
      <w:r w:rsidR="002D549F" w:rsidRPr="00AF59F8">
        <w:rPr>
          <w:color w:val="000000"/>
        </w:rPr>
        <w:t>í</w:t>
      </w:r>
      <w:r w:rsidRPr="00AF59F8">
        <w:rPr>
          <w:color w:val="000000"/>
        </w:rPr>
        <w:t>c</w:t>
      </w:r>
      <w:r w:rsidR="002D549F" w:rsidRPr="00AF59F8">
        <w:rPr>
          <w:color w:val="000000"/>
        </w:rPr>
        <w:t>í</w:t>
      </w:r>
      <w:r w:rsidRPr="00AF59F8">
        <w:rPr>
          <w:color w:val="000000"/>
        </w:rPr>
        <w:t>ch elektrickou</w:t>
      </w:r>
      <w:r w:rsidR="00410C97">
        <w:rPr>
          <w:color w:val="000000"/>
        </w:rPr>
        <w:t xml:space="preserve"> </w:t>
      </w:r>
      <w:r w:rsidRPr="00AF59F8">
        <w:rPr>
          <w:color w:val="000000"/>
        </w:rPr>
        <w:t>energii.</w:t>
      </w:r>
      <w:r w:rsidR="00C535AF">
        <w:rPr>
          <w:color w:val="000000"/>
        </w:rPr>
        <w:t xml:space="preserve"> </w:t>
      </w:r>
      <w:r w:rsidRPr="00AF59F8">
        <w:rPr>
          <w:color w:val="000000"/>
        </w:rPr>
        <w:t>Využit</w:t>
      </w:r>
      <w:r w:rsidR="00C535AF">
        <w:rPr>
          <w:color w:val="000000"/>
        </w:rPr>
        <w:t>í</w:t>
      </w:r>
      <w:r w:rsidRPr="00AF59F8">
        <w:rPr>
          <w:color w:val="000000"/>
        </w:rPr>
        <w:t xml:space="preserve"> vyrobené energie se předpokl</w:t>
      </w:r>
      <w:r w:rsidR="002D549F" w:rsidRPr="00AF59F8">
        <w:rPr>
          <w:color w:val="000000"/>
        </w:rPr>
        <w:t>á</w:t>
      </w:r>
      <w:r w:rsidRPr="00AF59F8">
        <w:rPr>
          <w:color w:val="000000"/>
        </w:rPr>
        <w:t>dá přev</w:t>
      </w:r>
      <w:r w:rsidR="002D549F" w:rsidRPr="00AF59F8">
        <w:rPr>
          <w:color w:val="000000"/>
        </w:rPr>
        <w:t>á</w:t>
      </w:r>
      <w:r w:rsidRPr="00AF59F8">
        <w:rPr>
          <w:color w:val="000000"/>
        </w:rPr>
        <w:t>žně pro vlastn</w:t>
      </w:r>
      <w:r w:rsidR="00C535AF">
        <w:rPr>
          <w:color w:val="000000"/>
        </w:rPr>
        <w:t>í</w:t>
      </w:r>
      <w:r w:rsidRPr="00AF59F8">
        <w:rPr>
          <w:color w:val="000000"/>
        </w:rPr>
        <w:t xml:space="preserve"> spotřebu objektu a př</w:t>
      </w:r>
      <w:r w:rsidR="002D549F" w:rsidRPr="00AF59F8">
        <w:rPr>
          <w:color w:val="000000"/>
        </w:rPr>
        <w:t>í</w:t>
      </w:r>
      <w:r w:rsidRPr="00AF59F8">
        <w:rPr>
          <w:color w:val="000000"/>
        </w:rPr>
        <w:t>padn</w:t>
      </w:r>
      <w:r w:rsidR="002D549F" w:rsidRPr="00AF59F8">
        <w:rPr>
          <w:color w:val="000000"/>
        </w:rPr>
        <w:t>ý</w:t>
      </w:r>
      <w:r w:rsidR="00C535AF">
        <w:rPr>
          <w:color w:val="000000"/>
        </w:rPr>
        <w:t xml:space="preserve"> </w:t>
      </w:r>
      <w:r w:rsidRPr="00A31AEE">
        <w:rPr>
          <w:color w:val="000000"/>
        </w:rPr>
        <w:t>přebytek</w:t>
      </w:r>
      <w:r w:rsidRPr="00AF59F8">
        <w:rPr>
          <w:color w:val="000000"/>
        </w:rPr>
        <w:t xml:space="preserve"> bude dodán do místní distribuční sítě.</w:t>
      </w:r>
    </w:p>
    <w:p w14:paraId="35FBF847" w14:textId="7D930B74" w:rsidR="001642DC" w:rsidRDefault="00AE1AB1" w:rsidP="001642DC">
      <w:pPr>
        <w:spacing w:before="240" w:line="276" w:lineRule="auto"/>
        <w:rPr>
          <w:color w:val="000000"/>
        </w:rPr>
      </w:pPr>
      <w:r w:rsidRPr="00AF59F8">
        <w:rPr>
          <w:color w:val="000000"/>
        </w:rPr>
        <w:t>Fotovoltaick</w:t>
      </w:r>
      <w:r w:rsidR="00C535AF">
        <w:rPr>
          <w:color w:val="000000"/>
        </w:rPr>
        <w:t>ý</w:t>
      </w:r>
      <w:r w:rsidRPr="00AF59F8">
        <w:rPr>
          <w:color w:val="000000"/>
        </w:rPr>
        <w:t xml:space="preserve"> s</w:t>
      </w:r>
      <w:r w:rsidR="002D549F" w:rsidRPr="00AF59F8">
        <w:rPr>
          <w:color w:val="000000"/>
        </w:rPr>
        <w:t>y</w:t>
      </w:r>
      <w:r w:rsidRPr="00AF59F8">
        <w:rPr>
          <w:color w:val="000000"/>
        </w:rPr>
        <w:t>st</w:t>
      </w:r>
      <w:r w:rsidR="002D549F" w:rsidRPr="00AF59F8">
        <w:rPr>
          <w:color w:val="000000"/>
        </w:rPr>
        <w:t>é</w:t>
      </w:r>
      <w:r w:rsidRPr="00AF59F8">
        <w:rPr>
          <w:color w:val="000000"/>
        </w:rPr>
        <w:t>m obsahuje všechny nezbytné komponenty pro montáž na střechy</w:t>
      </w:r>
      <w:r w:rsidR="001642DC">
        <w:rPr>
          <w:color w:val="000000"/>
        </w:rPr>
        <w:t xml:space="preserve"> </w:t>
      </w:r>
      <w:r w:rsidRPr="00AF59F8">
        <w:rPr>
          <w:color w:val="000000"/>
        </w:rPr>
        <w:t xml:space="preserve">objektů, kabelové rozvody, síťové invertory, </w:t>
      </w:r>
      <w:proofErr w:type="spellStart"/>
      <w:r w:rsidRPr="00AF59F8">
        <w:rPr>
          <w:color w:val="000000"/>
        </w:rPr>
        <w:t>optimiz</w:t>
      </w:r>
      <w:r w:rsidR="001642DC">
        <w:rPr>
          <w:color w:val="000000"/>
        </w:rPr>
        <w:t>é</w:t>
      </w:r>
      <w:r w:rsidRPr="00AF59F8">
        <w:rPr>
          <w:color w:val="000000"/>
        </w:rPr>
        <w:t>ry</w:t>
      </w:r>
      <w:proofErr w:type="spellEnd"/>
      <w:r w:rsidRPr="00AF59F8">
        <w:rPr>
          <w:color w:val="000000"/>
        </w:rPr>
        <w:t>, rozvaděče el. výrobny. FVE systém je</w:t>
      </w:r>
      <w:r w:rsidR="001642DC">
        <w:rPr>
          <w:color w:val="000000"/>
        </w:rPr>
        <w:t xml:space="preserve"> </w:t>
      </w:r>
      <w:r w:rsidRPr="00AF59F8">
        <w:rPr>
          <w:color w:val="000000"/>
        </w:rPr>
        <w:t xml:space="preserve">tvořen stacionárními FV </w:t>
      </w:r>
      <w:r w:rsidR="00410C97">
        <w:rPr>
          <w:color w:val="000000"/>
        </w:rPr>
        <w:t>panely</w:t>
      </w:r>
      <w:r w:rsidR="001F1B32">
        <w:rPr>
          <w:color w:val="000000"/>
        </w:rPr>
        <w:t xml:space="preserve"> a </w:t>
      </w:r>
      <w:r w:rsidR="00635029">
        <w:rPr>
          <w:color w:val="000000"/>
        </w:rPr>
        <w:t>foliemi</w:t>
      </w:r>
      <w:r w:rsidRPr="00AF59F8">
        <w:rPr>
          <w:color w:val="000000"/>
        </w:rPr>
        <w:t xml:space="preserve"> o celkovém počtu</w:t>
      </w:r>
      <w:r w:rsidR="00FD4D7B">
        <w:rPr>
          <w:color w:val="000000"/>
        </w:rPr>
        <w:t xml:space="preserve"> 857</w:t>
      </w:r>
      <w:r w:rsidR="009D2F66" w:rsidRPr="009D2F66">
        <w:rPr>
          <w:color w:val="000000"/>
        </w:rPr>
        <w:t xml:space="preserve"> </w:t>
      </w:r>
      <w:r w:rsidRPr="00AF59F8">
        <w:rPr>
          <w:color w:val="000000"/>
        </w:rPr>
        <w:t xml:space="preserve">kusů, o jmenovitém výkonu PV modulu </w:t>
      </w:r>
      <w:r w:rsidR="00974E8D">
        <w:rPr>
          <w:color w:val="000000"/>
        </w:rPr>
        <w:t>5</w:t>
      </w:r>
      <w:r w:rsidR="00410C97">
        <w:rPr>
          <w:color w:val="000000"/>
        </w:rPr>
        <w:t>6</w:t>
      </w:r>
      <w:r w:rsidR="00974E8D">
        <w:rPr>
          <w:color w:val="000000"/>
        </w:rPr>
        <w:t>0</w:t>
      </w:r>
      <w:r w:rsidRPr="00AF59F8">
        <w:rPr>
          <w:color w:val="000000"/>
        </w:rPr>
        <w:t xml:space="preserve"> Wp</w:t>
      </w:r>
      <w:r w:rsidR="00410C97">
        <w:rPr>
          <w:color w:val="000000"/>
        </w:rPr>
        <w:t xml:space="preserve"> FV panelů a 520 WP FV folie</w:t>
      </w:r>
      <w:r w:rsidRPr="00AF59F8">
        <w:rPr>
          <w:color w:val="000000"/>
        </w:rPr>
        <w:t xml:space="preserve">. </w:t>
      </w:r>
      <w:r w:rsidR="009D2F66">
        <w:rPr>
          <w:color w:val="000000"/>
        </w:rPr>
        <w:t xml:space="preserve">Panely lze použít také o </w:t>
      </w:r>
      <w:r w:rsidR="004A513C">
        <w:rPr>
          <w:color w:val="000000"/>
        </w:rPr>
        <w:t>silnějším</w:t>
      </w:r>
      <w:r w:rsidR="009D2F66">
        <w:rPr>
          <w:color w:val="000000"/>
        </w:rPr>
        <w:t xml:space="preserve"> </w:t>
      </w:r>
      <w:r w:rsidR="004A513C">
        <w:rPr>
          <w:color w:val="000000"/>
        </w:rPr>
        <w:t>výkonu</w:t>
      </w:r>
      <w:r w:rsidR="009D2F66">
        <w:rPr>
          <w:color w:val="000000"/>
        </w:rPr>
        <w:t xml:space="preserve"> při zachování celkového výkonu </w:t>
      </w:r>
      <w:r w:rsidR="00974E8D">
        <w:rPr>
          <w:color w:val="000000"/>
        </w:rPr>
        <w:t>472,</w:t>
      </w:r>
      <w:r w:rsidR="00FD4D7B">
        <w:rPr>
          <w:color w:val="000000"/>
        </w:rPr>
        <w:t>40</w:t>
      </w:r>
      <w:r w:rsidR="009D2F66">
        <w:rPr>
          <w:color w:val="000000"/>
        </w:rPr>
        <w:t xml:space="preserve"> kWp. </w:t>
      </w:r>
      <w:r w:rsidRPr="00AF59F8">
        <w:rPr>
          <w:color w:val="000000"/>
        </w:rPr>
        <w:t>Sklony a orientace panelů</w:t>
      </w:r>
      <w:r w:rsidR="00410C97">
        <w:rPr>
          <w:color w:val="000000"/>
        </w:rPr>
        <w:t xml:space="preserve"> a folii</w:t>
      </w:r>
      <w:r w:rsidRPr="00AF59F8">
        <w:rPr>
          <w:color w:val="000000"/>
        </w:rPr>
        <w:t xml:space="preserve"> jsou uvedeny níže v dalším popisu jednotlivých objektů.</w:t>
      </w:r>
      <w:r w:rsidR="001642DC">
        <w:rPr>
          <w:color w:val="000000"/>
        </w:rPr>
        <w:t xml:space="preserve"> </w:t>
      </w:r>
      <w:r w:rsidR="00974E8D" w:rsidRPr="00AF59F8">
        <w:rPr>
          <w:color w:val="000000"/>
        </w:rPr>
        <w:t>Fotovoltaick</w:t>
      </w:r>
      <w:r w:rsidR="001642DC">
        <w:rPr>
          <w:color w:val="000000"/>
        </w:rPr>
        <w:t>ý</w:t>
      </w:r>
      <w:r w:rsidR="00974E8D" w:rsidRPr="00AF59F8">
        <w:rPr>
          <w:color w:val="000000"/>
        </w:rPr>
        <w:t xml:space="preserve"> systém</w:t>
      </w:r>
      <w:r w:rsidR="00974E8D">
        <w:rPr>
          <w:color w:val="000000"/>
        </w:rPr>
        <w:t xml:space="preserve"> je doplněn o bateriové úložiště s celkovou kapacitou 480 kWh.</w:t>
      </w:r>
    </w:p>
    <w:p w14:paraId="44049548" w14:textId="28186D39" w:rsidR="005840A7" w:rsidRPr="00FB41D5" w:rsidRDefault="005840A7" w:rsidP="005840A7">
      <w:pPr>
        <w:spacing w:before="240" w:line="276" w:lineRule="auto"/>
        <w:rPr>
          <w:color w:val="000000"/>
          <w:u w:val="single"/>
        </w:rPr>
      </w:pPr>
      <w:r w:rsidRPr="00FB41D5">
        <w:rPr>
          <w:color w:val="000000"/>
          <w:u w:val="single"/>
        </w:rPr>
        <w:t xml:space="preserve">Fotovoltaické </w:t>
      </w:r>
      <w:r w:rsidR="00410C97">
        <w:rPr>
          <w:color w:val="000000"/>
          <w:u w:val="single"/>
        </w:rPr>
        <w:t xml:space="preserve">panely a </w:t>
      </w:r>
      <w:r w:rsidR="00635029">
        <w:rPr>
          <w:color w:val="000000"/>
          <w:u w:val="single"/>
        </w:rPr>
        <w:t>folie</w:t>
      </w:r>
      <w:r w:rsidRPr="00FB41D5">
        <w:rPr>
          <w:color w:val="000000"/>
          <w:u w:val="single"/>
        </w:rPr>
        <w:t xml:space="preserve">: </w:t>
      </w:r>
    </w:p>
    <w:p w14:paraId="7EDFB33C" w14:textId="7C86493A" w:rsidR="005840A7" w:rsidRDefault="005840A7" w:rsidP="005840A7">
      <w:pPr>
        <w:spacing w:before="240" w:line="276" w:lineRule="auto"/>
        <w:rPr>
          <w:color w:val="000000"/>
        </w:rPr>
      </w:pPr>
      <w:r w:rsidRPr="00936465">
        <w:rPr>
          <w:color w:val="000000"/>
        </w:rPr>
        <w:t xml:space="preserve">Jsou navrženy </w:t>
      </w:r>
      <w:r w:rsidR="00410C97">
        <w:rPr>
          <w:color w:val="000000"/>
        </w:rPr>
        <w:t xml:space="preserve">panely a </w:t>
      </w:r>
      <w:r w:rsidR="00635029">
        <w:rPr>
          <w:color w:val="000000"/>
        </w:rPr>
        <w:t>folie</w:t>
      </w:r>
      <w:r w:rsidRPr="00936465">
        <w:rPr>
          <w:color w:val="000000"/>
        </w:rPr>
        <w:t>, které splňují požadavky IEC 61215, IEC61730</w:t>
      </w:r>
      <w:r>
        <w:rPr>
          <w:color w:val="000000"/>
        </w:rPr>
        <w:t>.</w:t>
      </w:r>
    </w:p>
    <w:p w14:paraId="66EBFAF5" w14:textId="77777777" w:rsidR="005840A7" w:rsidRDefault="005840A7" w:rsidP="005840A7">
      <w:pPr>
        <w:spacing w:before="240" w:line="276" w:lineRule="auto"/>
        <w:rPr>
          <w:color w:val="000000"/>
        </w:rPr>
      </w:pPr>
      <w:r>
        <w:rPr>
          <w:color w:val="000000"/>
        </w:rPr>
        <w:t xml:space="preserve">Použité fotovoltaické moduly budou dosahovat minimálně níže uvedených účinností </w:t>
      </w:r>
      <w:r>
        <w:rPr>
          <w:color w:val="000000"/>
        </w:rPr>
        <w:br/>
        <w:t xml:space="preserve">a životnosti dle Pravidel pro žadatele a příjemce podpory v Operačním programu Životní prostředí pro období </w:t>
      </w:r>
      <w:proofErr w:type="gramStart"/>
      <w:r>
        <w:rPr>
          <w:color w:val="000000"/>
        </w:rPr>
        <w:t>2021 – 2027</w:t>
      </w:r>
      <w:proofErr w:type="gramEnd"/>
      <w:r>
        <w:rPr>
          <w:color w:val="000000"/>
        </w:rPr>
        <w:t>:</w:t>
      </w:r>
    </w:p>
    <w:p w14:paraId="06077415" w14:textId="77777777" w:rsidR="005840A7" w:rsidRDefault="005840A7" w:rsidP="005840A7">
      <w:pPr>
        <w:spacing w:before="240" w:line="276" w:lineRule="auto"/>
        <w:rPr>
          <w:color w:val="000000"/>
        </w:rPr>
      </w:pPr>
      <w:r w:rsidRPr="00E57719">
        <w:rPr>
          <w:noProof/>
          <w:color w:val="000000"/>
        </w:rPr>
        <w:drawing>
          <wp:inline distT="0" distB="0" distL="0" distR="0" wp14:anchorId="28146446" wp14:editId="315799E3">
            <wp:extent cx="5760720" cy="1294130"/>
            <wp:effectExtent l="0" t="0" r="0" b="1270"/>
            <wp:docPr id="1730411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4119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CEC65" w14:textId="77777777" w:rsidR="005840A7" w:rsidRPr="00936465" w:rsidRDefault="005840A7" w:rsidP="005840A7">
      <w:pPr>
        <w:spacing w:before="240" w:line="276" w:lineRule="auto"/>
        <w:rPr>
          <w:color w:val="000000"/>
        </w:rPr>
      </w:pPr>
      <w:r w:rsidRPr="00E57719">
        <w:rPr>
          <w:noProof/>
          <w:color w:val="000000"/>
        </w:rPr>
        <w:drawing>
          <wp:inline distT="0" distB="0" distL="0" distR="0" wp14:anchorId="08B765BF" wp14:editId="7EC7006A">
            <wp:extent cx="5760720" cy="668655"/>
            <wp:effectExtent l="0" t="0" r="0" b="0"/>
            <wp:docPr id="18735817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817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5C353" w14:textId="77777777" w:rsidR="005840A7" w:rsidRDefault="005840A7" w:rsidP="005840A7">
      <w:pPr>
        <w:spacing w:before="240" w:line="276" w:lineRule="auto"/>
        <w:rPr>
          <w:color w:val="000000"/>
          <w:u w:val="single"/>
        </w:rPr>
      </w:pPr>
      <w:r w:rsidRPr="00263A4F">
        <w:rPr>
          <w:noProof/>
          <w:color w:val="000000"/>
          <w:u w:val="single"/>
        </w:rPr>
        <w:drawing>
          <wp:inline distT="0" distB="0" distL="0" distR="0" wp14:anchorId="3367CCE8" wp14:editId="302CB76D">
            <wp:extent cx="5760720" cy="845185"/>
            <wp:effectExtent l="0" t="0" r="0" b="0"/>
            <wp:docPr id="19070948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09481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7B0AE" w14:textId="77777777" w:rsidR="00A706A1" w:rsidRDefault="00A706A1" w:rsidP="005840A7">
      <w:pPr>
        <w:spacing w:before="240" w:line="276" w:lineRule="auto"/>
        <w:rPr>
          <w:color w:val="000000"/>
          <w:u w:val="single"/>
        </w:rPr>
      </w:pPr>
    </w:p>
    <w:p w14:paraId="008CA89F" w14:textId="77777777" w:rsidR="00A706A1" w:rsidRDefault="00A706A1" w:rsidP="005840A7">
      <w:pPr>
        <w:spacing w:before="240" w:line="276" w:lineRule="auto"/>
        <w:rPr>
          <w:color w:val="000000"/>
          <w:u w:val="single"/>
        </w:rPr>
      </w:pPr>
    </w:p>
    <w:p w14:paraId="4822F874" w14:textId="7C91ED40" w:rsidR="005840A7" w:rsidRPr="00FB41D5" w:rsidRDefault="005840A7" w:rsidP="005840A7">
      <w:pPr>
        <w:spacing w:before="240" w:line="276" w:lineRule="auto"/>
        <w:rPr>
          <w:color w:val="000000"/>
          <w:u w:val="single"/>
        </w:rPr>
      </w:pPr>
      <w:r w:rsidRPr="00FB41D5">
        <w:rPr>
          <w:color w:val="000000"/>
          <w:u w:val="single"/>
        </w:rPr>
        <w:t xml:space="preserve">Střídače: </w:t>
      </w:r>
    </w:p>
    <w:p w14:paraId="00A267EA" w14:textId="77777777" w:rsidR="005840A7" w:rsidRPr="00936465" w:rsidRDefault="005840A7" w:rsidP="005840A7">
      <w:pPr>
        <w:spacing w:before="240" w:line="276" w:lineRule="auto"/>
        <w:rPr>
          <w:color w:val="000000"/>
        </w:rPr>
      </w:pPr>
      <w:r w:rsidRPr="00936465">
        <w:rPr>
          <w:color w:val="000000"/>
        </w:rPr>
        <w:t xml:space="preserve">Jsou navrženy střídače, které splňují požadavky </w:t>
      </w:r>
      <w:r w:rsidRPr="00745266">
        <w:rPr>
          <w:color w:val="000000"/>
        </w:rPr>
        <w:t>IEC 61727, IEC 62116, normy řady IEC 61000 dle typu</w:t>
      </w:r>
      <w:r>
        <w:rPr>
          <w:color w:val="000000"/>
        </w:rPr>
        <w:t>.</w:t>
      </w:r>
    </w:p>
    <w:p w14:paraId="71793374" w14:textId="77777777" w:rsidR="005840A7" w:rsidRPr="00936465" w:rsidRDefault="005840A7" w:rsidP="005840A7">
      <w:pPr>
        <w:spacing w:before="240" w:line="276" w:lineRule="auto"/>
        <w:rPr>
          <w:color w:val="000000"/>
        </w:rPr>
      </w:pPr>
      <w:r w:rsidRPr="00936465">
        <w:rPr>
          <w:color w:val="000000"/>
        </w:rPr>
        <w:t xml:space="preserve">Způsob řízení účinnosti a výkonů střídače: </w:t>
      </w:r>
    </w:p>
    <w:p w14:paraId="51B7D2DD" w14:textId="77777777" w:rsidR="005840A7" w:rsidRPr="00936465" w:rsidRDefault="005840A7" w:rsidP="005840A7">
      <w:pPr>
        <w:spacing w:before="240" w:line="276" w:lineRule="auto"/>
        <w:rPr>
          <w:color w:val="000000"/>
        </w:rPr>
      </w:pPr>
      <w:r w:rsidRPr="00936465">
        <w:rPr>
          <w:color w:val="000000"/>
        </w:rPr>
        <w:t xml:space="preserve">Jsou definovány v podmínkách PPDS (Provozu přenosové distribuční soustavy) V podmínkách PPDS jsou definovány přesné požadavky na způsob řízení činného výkonu jednotlivých výrobních modulů a střídače musí regulaci umožňovat. Obecně lze konstatovat, že každý FV měnič, který distribuční společnost umožní připojit do distribuční soustavy, splňuje požadavky </w:t>
      </w:r>
      <w:proofErr w:type="gramStart"/>
      <w:r w:rsidRPr="00936465">
        <w:rPr>
          <w:color w:val="000000"/>
        </w:rPr>
        <w:t>PPDS</w:t>
      </w:r>
      <w:proofErr w:type="gramEnd"/>
      <w:r w:rsidRPr="00936465">
        <w:rPr>
          <w:color w:val="000000"/>
        </w:rPr>
        <w:t xml:space="preserve"> a tedy musí umožňovat plynulou nebo diskrétní řiditelnost dodávaného výkonu. </w:t>
      </w:r>
    </w:p>
    <w:p w14:paraId="1421590E" w14:textId="77777777" w:rsidR="005840A7" w:rsidRDefault="005840A7" w:rsidP="005840A7">
      <w:pPr>
        <w:spacing w:before="240" w:line="276" w:lineRule="auto"/>
        <w:rPr>
          <w:color w:val="000000"/>
        </w:rPr>
      </w:pPr>
      <w:r w:rsidRPr="00936465">
        <w:rPr>
          <w:color w:val="000000"/>
        </w:rPr>
        <w:t xml:space="preserve">Řízení u navržených měničů daného projektu je zajištěno prostřednictvím protokolu MODBUS případně SUNSPEC Lze regulovat činný výkon měniče od externích pokynů v rozsahu 0-100 % okamžitého disponibilního výkonu. </w:t>
      </w:r>
    </w:p>
    <w:p w14:paraId="5E622FB9" w14:textId="77777777" w:rsidR="005840A7" w:rsidRPr="00936465" w:rsidRDefault="005840A7" w:rsidP="005840A7">
      <w:pPr>
        <w:spacing w:before="240" w:line="276" w:lineRule="auto"/>
        <w:rPr>
          <w:color w:val="000000"/>
        </w:rPr>
      </w:pPr>
      <w:r>
        <w:rPr>
          <w:color w:val="000000"/>
        </w:rPr>
        <w:t xml:space="preserve">Měnič bude splňovat dle Pravidel pro žadatele a příjemce podpory v Operačním programu Životní prostředí pro období </w:t>
      </w:r>
      <w:proofErr w:type="gramStart"/>
      <w:r>
        <w:rPr>
          <w:color w:val="000000"/>
        </w:rPr>
        <w:t>2021 – 2027</w:t>
      </w:r>
      <w:proofErr w:type="gramEnd"/>
      <w:r>
        <w:rPr>
          <w:color w:val="000000"/>
        </w:rPr>
        <w:t xml:space="preserve"> pro minimálně 97,0 % účinnost (Euro) a záruku výrobce či dodavatel trvající min. 10 let na jeho bezodkladnou výměnu či adekvátní náhradu v případě poruchy či poškození. I</w:t>
      </w:r>
      <w:r w:rsidRPr="00263A4F">
        <w:rPr>
          <w:color w:val="000000"/>
        </w:rPr>
        <w:t>nstalované měniče musí být vybaveny plynulou, nebo diskrétní řiditelností</w:t>
      </w:r>
      <w:r>
        <w:rPr>
          <w:color w:val="000000"/>
        </w:rPr>
        <w:t xml:space="preserve"> </w:t>
      </w:r>
      <w:r w:rsidRPr="00263A4F">
        <w:rPr>
          <w:color w:val="000000"/>
        </w:rPr>
        <w:t>dodávaného výkonu do elektrizační soustavy umožňující změnu dodávaného</w:t>
      </w:r>
      <w:r>
        <w:rPr>
          <w:color w:val="000000"/>
        </w:rPr>
        <w:t xml:space="preserve"> </w:t>
      </w:r>
      <w:r w:rsidRPr="00263A4F">
        <w:rPr>
          <w:color w:val="000000"/>
        </w:rPr>
        <w:t>výkonu výrobny.</w:t>
      </w:r>
    </w:p>
    <w:p w14:paraId="77CDAA8A" w14:textId="77777777" w:rsidR="005840A7" w:rsidRPr="00FB41D5" w:rsidRDefault="005840A7" w:rsidP="005840A7">
      <w:pPr>
        <w:spacing w:before="240" w:line="276" w:lineRule="auto"/>
        <w:rPr>
          <w:color w:val="000000"/>
          <w:u w:val="single"/>
        </w:rPr>
      </w:pPr>
      <w:r w:rsidRPr="00FB41D5">
        <w:rPr>
          <w:color w:val="000000"/>
          <w:u w:val="single"/>
        </w:rPr>
        <w:t xml:space="preserve">Elektrické akumulátory: </w:t>
      </w:r>
    </w:p>
    <w:p w14:paraId="3463189D" w14:textId="570A6171" w:rsidR="005840A7" w:rsidRDefault="005840A7" w:rsidP="005840A7">
      <w:pPr>
        <w:spacing w:before="240" w:line="276" w:lineRule="auto"/>
        <w:rPr>
          <w:color w:val="000000"/>
        </w:rPr>
      </w:pPr>
      <w:r>
        <w:rPr>
          <w:color w:val="000000"/>
        </w:rPr>
        <w:t xml:space="preserve">Použité elektrické akumulátory budou dosahovat minimálně níže uvedených účinností </w:t>
      </w:r>
      <w:r>
        <w:rPr>
          <w:color w:val="000000"/>
        </w:rPr>
        <w:br/>
        <w:t xml:space="preserve">a životnosti dle Pravidel pro žadatele a příjemce podpory v Operačním programu Životní prostředí pro období </w:t>
      </w:r>
      <w:proofErr w:type="gramStart"/>
      <w:r>
        <w:rPr>
          <w:color w:val="000000"/>
        </w:rPr>
        <w:t>2021 – 2027</w:t>
      </w:r>
      <w:proofErr w:type="gramEnd"/>
      <w:r>
        <w:rPr>
          <w:color w:val="000000"/>
        </w:rPr>
        <w:t>.</w:t>
      </w:r>
    </w:p>
    <w:p w14:paraId="7BEE90CF" w14:textId="7842C3EB" w:rsidR="005840A7" w:rsidRDefault="005840A7" w:rsidP="005840A7">
      <w:pPr>
        <w:spacing w:before="240" w:line="276" w:lineRule="auto"/>
        <w:rPr>
          <w:color w:val="000000"/>
        </w:rPr>
      </w:pPr>
      <w:r>
        <w:rPr>
          <w:color w:val="000000"/>
        </w:rPr>
        <w:t xml:space="preserve">Budou navrženy dle </w:t>
      </w:r>
      <w:r w:rsidRPr="005840A7">
        <w:rPr>
          <w:color w:val="000000"/>
        </w:rPr>
        <w:t xml:space="preserve">typu akumulátoru </w:t>
      </w:r>
      <w:r>
        <w:rPr>
          <w:color w:val="000000"/>
        </w:rPr>
        <w:t xml:space="preserve">tak, aby splňovaly požadavky </w:t>
      </w:r>
      <w:r w:rsidRPr="005840A7">
        <w:rPr>
          <w:color w:val="000000"/>
        </w:rPr>
        <w:t>pro nejčastější lithiové akumulátory IEC</w:t>
      </w:r>
      <w:r>
        <w:rPr>
          <w:color w:val="000000"/>
        </w:rPr>
        <w:t xml:space="preserve"> </w:t>
      </w:r>
      <w:r w:rsidRPr="005840A7">
        <w:rPr>
          <w:color w:val="000000"/>
        </w:rPr>
        <w:t>63056:2020 nebo IEC 62619:2017 nebo IEC 62620:2014</w:t>
      </w:r>
      <w:r>
        <w:rPr>
          <w:color w:val="000000"/>
        </w:rPr>
        <w:t>.</w:t>
      </w:r>
    </w:p>
    <w:p w14:paraId="09259872" w14:textId="0291A9A5" w:rsidR="005840A7" w:rsidRDefault="005840A7" w:rsidP="005840A7">
      <w:pPr>
        <w:spacing w:before="240" w:line="276" w:lineRule="auto"/>
        <w:rPr>
          <w:color w:val="000000"/>
        </w:rPr>
      </w:pPr>
      <w:r w:rsidRPr="005840A7">
        <w:rPr>
          <w:color w:val="000000"/>
        </w:rPr>
        <w:t>V</w:t>
      </w:r>
      <w:r>
        <w:rPr>
          <w:color w:val="000000"/>
        </w:rPr>
        <w:t> </w:t>
      </w:r>
      <w:r w:rsidRPr="005840A7">
        <w:rPr>
          <w:color w:val="000000"/>
        </w:rPr>
        <w:t>případě</w:t>
      </w:r>
      <w:r>
        <w:rPr>
          <w:color w:val="000000"/>
        </w:rPr>
        <w:t xml:space="preserve">, že bude instalovaná </w:t>
      </w:r>
      <w:r w:rsidRPr="005840A7">
        <w:rPr>
          <w:color w:val="000000"/>
        </w:rPr>
        <w:t>bateriov</w:t>
      </w:r>
      <w:r>
        <w:rPr>
          <w:color w:val="000000"/>
        </w:rPr>
        <w:t>á</w:t>
      </w:r>
      <w:r w:rsidRPr="005840A7">
        <w:rPr>
          <w:color w:val="000000"/>
        </w:rPr>
        <w:t xml:space="preserve"> akumulace s technologií na bázi olova nebo </w:t>
      </w:r>
      <w:proofErr w:type="spellStart"/>
      <w:r w:rsidRPr="005840A7">
        <w:rPr>
          <w:color w:val="000000"/>
        </w:rPr>
        <w:t>NiCd</w:t>
      </w:r>
      <w:proofErr w:type="spellEnd"/>
      <w:r>
        <w:rPr>
          <w:color w:val="000000"/>
        </w:rPr>
        <w:t xml:space="preserve"> </w:t>
      </w:r>
      <w:r w:rsidRPr="005840A7">
        <w:rPr>
          <w:color w:val="000000"/>
        </w:rPr>
        <w:t>jsou</w:t>
      </w:r>
      <w:r>
        <w:rPr>
          <w:color w:val="000000"/>
        </w:rPr>
        <w:t xml:space="preserve"> </w:t>
      </w:r>
      <w:r w:rsidRPr="005840A7">
        <w:rPr>
          <w:color w:val="000000"/>
        </w:rPr>
        <w:t>podporovány pouze baterie se zajištěnou následnou recyklací (uzavřený cyklus).</w:t>
      </w:r>
      <w:r>
        <w:rPr>
          <w:color w:val="000000"/>
        </w:rPr>
        <w:t xml:space="preserve"> </w:t>
      </w:r>
      <w:r w:rsidRPr="005840A7">
        <w:rPr>
          <w:color w:val="000000"/>
        </w:rPr>
        <w:t>Účinnost recyklace konkrétního zpracovatele musí být podložena výpočtem dle</w:t>
      </w:r>
      <w:r>
        <w:rPr>
          <w:color w:val="000000"/>
        </w:rPr>
        <w:t xml:space="preserve"> </w:t>
      </w:r>
      <w:r w:rsidRPr="005840A7">
        <w:rPr>
          <w:color w:val="000000"/>
        </w:rPr>
        <w:t>nařízení EU č. 493/2012, přičemž účinnost recyklace musí být v</w:t>
      </w:r>
      <w:r>
        <w:rPr>
          <w:color w:val="000000"/>
        </w:rPr>
        <w:t> </w:t>
      </w:r>
      <w:r w:rsidRPr="005840A7">
        <w:rPr>
          <w:color w:val="000000"/>
        </w:rPr>
        <w:t>souladu</w:t>
      </w:r>
      <w:r>
        <w:rPr>
          <w:color w:val="000000"/>
        </w:rPr>
        <w:t xml:space="preserve"> </w:t>
      </w:r>
      <w:r w:rsidRPr="005840A7">
        <w:rPr>
          <w:color w:val="000000"/>
        </w:rPr>
        <w:t xml:space="preserve">se směrnicí Evropského parlamentu a rady </w:t>
      </w:r>
      <w:r>
        <w:rPr>
          <w:color w:val="000000"/>
        </w:rPr>
        <w:br/>
      </w:r>
      <w:r w:rsidRPr="005840A7">
        <w:rPr>
          <w:color w:val="000000"/>
        </w:rPr>
        <w:t>č. 2006/66/ES pro:</w:t>
      </w:r>
    </w:p>
    <w:p w14:paraId="713438E6" w14:textId="77777777" w:rsidR="005840A7" w:rsidRPr="005840A7" w:rsidRDefault="005840A7" w:rsidP="005840A7">
      <w:pPr>
        <w:pStyle w:val="Odstavecseseznamem"/>
        <w:numPr>
          <w:ilvl w:val="0"/>
          <w:numId w:val="6"/>
        </w:numPr>
        <w:spacing w:before="240" w:line="276" w:lineRule="auto"/>
        <w:rPr>
          <w:color w:val="000000"/>
        </w:rPr>
      </w:pPr>
      <w:proofErr w:type="spellStart"/>
      <w:r w:rsidRPr="005840A7">
        <w:rPr>
          <w:color w:val="000000"/>
        </w:rPr>
        <w:t>NiCd</w:t>
      </w:r>
      <w:proofErr w:type="spellEnd"/>
      <w:r w:rsidRPr="005840A7">
        <w:rPr>
          <w:color w:val="000000"/>
        </w:rPr>
        <w:t xml:space="preserve"> baterie min. 75 % celkově a 99 % pro Cd;</w:t>
      </w:r>
    </w:p>
    <w:p w14:paraId="18957C5A" w14:textId="6D5BAE22" w:rsidR="005840A7" w:rsidRPr="005840A7" w:rsidRDefault="005840A7" w:rsidP="005840A7">
      <w:pPr>
        <w:pStyle w:val="Odstavecseseznamem"/>
        <w:numPr>
          <w:ilvl w:val="0"/>
          <w:numId w:val="6"/>
        </w:numPr>
        <w:spacing w:before="240" w:line="276" w:lineRule="auto"/>
        <w:rPr>
          <w:color w:val="000000"/>
        </w:rPr>
      </w:pPr>
      <w:r w:rsidRPr="005840A7">
        <w:rPr>
          <w:color w:val="000000"/>
        </w:rPr>
        <w:t xml:space="preserve">baterie na bázi olova min. 65 % celkově a 97 % pro </w:t>
      </w:r>
      <w:proofErr w:type="spellStart"/>
      <w:r w:rsidRPr="005840A7">
        <w:rPr>
          <w:color w:val="000000"/>
        </w:rPr>
        <w:t>Pb</w:t>
      </w:r>
      <w:proofErr w:type="spellEnd"/>
      <w:r w:rsidRPr="005840A7">
        <w:rPr>
          <w:color w:val="000000"/>
        </w:rPr>
        <w:t>.</w:t>
      </w:r>
    </w:p>
    <w:p w14:paraId="1C5B7A2A" w14:textId="4A5C74CA" w:rsidR="005840A7" w:rsidRDefault="005840A7" w:rsidP="005840A7">
      <w:pPr>
        <w:spacing w:before="240" w:line="276" w:lineRule="auto"/>
        <w:rPr>
          <w:color w:val="000000"/>
        </w:rPr>
      </w:pPr>
      <w:r w:rsidRPr="005840A7">
        <w:rPr>
          <w:color w:val="000000"/>
        </w:rPr>
        <w:lastRenderedPageBreak/>
        <w:t xml:space="preserve">Pro ostatní technologie (např. lithium, </w:t>
      </w:r>
      <w:proofErr w:type="spellStart"/>
      <w:r w:rsidRPr="005840A7">
        <w:rPr>
          <w:color w:val="000000"/>
        </w:rPr>
        <w:t>NiMH</w:t>
      </w:r>
      <w:proofErr w:type="spellEnd"/>
      <w:r w:rsidRPr="005840A7">
        <w:rPr>
          <w:color w:val="000000"/>
        </w:rPr>
        <w:t>) není prokázání způsobu</w:t>
      </w:r>
      <w:r>
        <w:rPr>
          <w:color w:val="000000"/>
        </w:rPr>
        <w:t xml:space="preserve"> </w:t>
      </w:r>
      <w:r w:rsidRPr="005840A7">
        <w:rPr>
          <w:color w:val="000000"/>
        </w:rPr>
        <w:t>následné likvidace bateriového systému požadováno.</w:t>
      </w:r>
    </w:p>
    <w:p w14:paraId="52B5204C" w14:textId="1873AC8D" w:rsidR="005840A7" w:rsidRDefault="005840A7" w:rsidP="001642DC">
      <w:pPr>
        <w:spacing w:before="240" w:after="240" w:line="276" w:lineRule="auto"/>
        <w:rPr>
          <w:b/>
        </w:rPr>
      </w:pPr>
    </w:p>
    <w:p w14:paraId="69C5E88A" w14:textId="745B2770" w:rsidR="005840A7" w:rsidRDefault="005840A7" w:rsidP="001642DC">
      <w:pPr>
        <w:spacing w:before="240" w:after="240" w:line="276" w:lineRule="auto"/>
        <w:rPr>
          <w:b/>
        </w:rPr>
      </w:pPr>
      <w:r>
        <w:rPr>
          <w:b/>
        </w:rPr>
        <w:t>Jednotlivé budovy:</w:t>
      </w:r>
    </w:p>
    <w:p w14:paraId="041D28D2" w14:textId="10265381" w:rsidR="00974E8D" w:rsidRPr="001642DC" w:rsidRDefault="00974E8D" w:rsidP="001642DC">
      <w:pPr>
        <w:spacing w:before="240" w:after="240" w:line="276" w:lineRule="auto"/>
        <w:rPr>
          <w:color w:val="000000"/>
        </w:rPr>
      </w:pPr>
      <w:r w:rsidRPr="001642DC">
        <w:rPr>
          <w:b/>
        </w:rPr>
        <w:t>Budova VEC 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76"/>
        <w:gridCol w:w="4178"/>
      </w:tblGrid>
      <w:tr w:rsidR="00974E8D" w:rsidRPr="00651261" w14:paraId="4E51637A" w14:textId="77777777" w:rsidTr="001642DC">
        <w:trPr>
          <w:jc w:val="center"/>
        </w:trPr>
        <w:tc>
          <w:tcPr>
            <w:tcW w:w="4176" w:type="dxa"/>
          </w:tcPr>
          <w:p w14:paraId="6DB3A7A0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FV moduly</w:t>
            </w:r>
          </w:p>
        </w:tc>
        <w:tc>
          <w:tcPr>
            <w:tcW w:w="4178" w:type="dxa"/>
          </w:tcPr>
          <w:p w14:paraId="20328CD4" w14:textId="7790822E" w:rsidR="00974E8D" w:rsidRPr="00651261" w:rsidRDefault="00C91CDE" w:rsidP="00635029">
            <w:pPr>
              <w:spacing w:line="276" w:lineRule="auto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eArc</w:t>
            </w:r>
            <w:proofErr w:type="spellEnd"/>
            <w:r>
              <w:rPr>
                <w:sz w:val="20"/>
              </w:rPr>
              <w:t xml:space="preserve"> </w:t>
            </w:r>
            <w:r w:rsidR="00635029">
              <w:rPr>
                <w:sz w:val="20"/>
              </w:rPr>
              <w:t>SMF520J</w:t>
            </w:r>
          </w:p>
        </w:tc>
      </w:tr>
      <w:tr w:rsidR="00974E8D" w:rsidRPr="00651261" w14:paraId="073EFA9E" w14:textId="77777777" w:rsidTr="001642DC">
        <w:trPr>
          <w:jc w:val="center"/>
        </w:trPr>
        <w:tc>
          <w:tcPr>
            <w:tcW w:w="4176" w:type="dxa"/>
          </w:tcPr>
          <w:p w14:paraId="23621D95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Výrobce</w:t>
            </w:r>
          </w:p>
        </w:tc>
        <w:tc>
          <w:tcPr>
            <w:tcW w:w="4178" w:type="dxa"/>
          </w:tcPr>
          <w:p w14:paraId="0615A3F1" w14:textId="3134E666" w:rsidR="00974E8D" w:rsidRPr="00651261" w:rsidRDefault="00C91CDE" w:rsidP="00635029">
            <w:pPr>
              <w:spacing w:line="276" w:lineRule="auto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Sunman</w:t>
            </w:r>
            <w:proofErr w:type="spellEnd"/>
          </w:p>
        </w:tc>
      </w:tr>
      <w:tr w:rsidR="00974E8D" w:rsidRPr="00651261" w14:paraId="5C16C771" w14:textId="77777777" w:rsidTr="001642DC">
        <w:trPr>
          <w:jc w:val="center"/>
        </w:trPr>
        <w:tc>
          <w:tcPr>
            <w:tcW w:w="4176" w:type="dxa"/>
          </w:tcPr>
          <w:p w14:paraId="16213D5E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</w:p>
        </w:tc>
        <w:tc>
          <w:tcPr>
            <w:tcW w:w="4178" w:type="dxa"/>
          </w:tcPr>
          <w:p w14:paraId="143BFAF2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974E8D" w:rsidRPr="00651261" w14:paraId="47A1255B" w14:textId="77777777" w:rsidTr="001642DC">
        <w:trPr>
          <w:jc w:val="center"/>
        </w:trPr>
        <w:tc>
          <w:tcPr>
            <w:tcW w:w="4176" w:type="dxa"/>
          </w:tcPr>
          <w:p w14:paraId="70EE165C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Počet</w:t>
            </w:r>
          </w:p>
        </w:tc>
        <w:tc>
          <w:tcPr>
            <w:tcW w:w="4178" w:type="dxa"/>
          </w:tcPr>
          <w:p w14:paraId="78DCBF3B" w14:textId="2F3BD640" w:rsidR="00974E8D" w:rsidRPr="00651261" w:rsidRDefault="00DB2E8D" w:rsidP="00635029">
            <w:pPr>
              <w:spacing w:line="276" w:lineRule="auto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  <w:r w:rsidR="00974E8D" w:rsidRPr="00651261">
              <w:rPr>
                <w:sz w:val="20"/>
              </w:rPr>
              <w:t xml:space="preserve"> ks</w:t>
            </w:r>
          </w:p>
        </w:tc>
      </w:tr>
      <w:tr w:rsidR="00974E8D" w:rsidRPr="00651261" w14:paraId="70192916" w14:textId="77777777" w:rsidTr="001642DC">
        <w:trPr>
          <w:jc w:val="center"/>
        </w:trPr>
        <w:tc>
          <w:tcPr>
            <w:tcW w:w="4176" w:type="dxa"/>
          </w:tcPr>
          <w:p w14:paraId="0C22F5B2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Sklon</w:t>
            </w:r>
          </w:p>
        </w:tc>
        <w:tc>
          <w:tcPr>
            <w:tcW w:w="4178" w:type="dxa"/>
          </w:tcPr>
          <w:p w14:paraId="343854C7" w14:textId="1E4BE4CC" w:rsidR="00974E8D" w:rsidRPr="00651261" w:rsidRDefault="00C91CDE" w:rsidP="00635029">
            <w:pPr>
              <w:spacing w:line="276" w:lineRule="auto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974E8D" w:rsidRPr="00651261">
              <w:rPr>
                <w:sz w:val="20"/>
              </w:rPr>
              <w:t>°</w:t>
            </w:r>
          </w:p>
        </w:tc>
      </w:tr>
      <w:tr w:rsidR="00974E8D" w:rsidRPr="00651261" w14:paraId="42464934" w14:textId="77777777" w:rsidTr="001642DC">
        <w:trPr>
          <w:jc w:val="center"/>
        </w:trPr>
        <w:tc>
          <w:tcPr>
            <w:tcW w:w="4176" w:type="dxa"/>
          </w:tcPr>
          <w:p w14:paraId="104A262F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Orientace</w:t>
            </w:r>
          </w:p>
        </w:tc>
        <w:tc>
          <w:tcPr>
            <w:tcW w:w="4178" w:type="dxa"/>
          </w:tcPr>
          <w:p w14:paraId="07A78FDA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  <w:r w:rsidRPr="00651261">
              <w:rPr>
                <w:sz w:val="20"/>
              </w:rPr>
              <w:t>Jihozápad</w:t>
            </w:r>
          </w:p>
        </w:tc>
      </w:tr>
      <w:tr w:rsidR="00974E8D" w:rsidRPr="00651261" w14:paraId="7D6FCD0B" w14:textId="77777777" w:rsidTr="001642DC">
        <w:trPr>
          <w:jc w:val="center"/>
        </w:trPr>
        <w:tc>
          <w:tcPr>
            <w:tcW w:w="4176" w:type="dxa"/>
          </w:tcPr>
          <w:p w14:paraId="1D7333C6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Typ konstrukce</w:t>
            </w:r>
          </w:p>
        </w:tc>
        <w:tc>
          <w:tcPr>
            <w:tcW w:w="4178" w:type="dxa"/>
          </w:tcPr>
          <w:p w14:paraId="6795EB46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  <w:r w:rsidRPr="00651261">
              <w:rPr>
                <w:sz w:val="20"/>
              </w:rPr>
              <w:t>Konstrukce pro plochou střechu</w:t>
            </w:r>
          </w:p>
        </w:tc>
      </w:tr>
      <w:tr w:rsidR="00974E8D" w:rsidRPr="00651261" w14:paraId="7145B054" w14:textId="77777777" w:rsidTr="001642DC">
        <w:trPr>
          <w:jc w:val="center"/>
        </w:trPr>
        <w:tc>
          <w:tcPr>
            <w:tcW w:w="4176" w:type="dxa"/>
          </w:tcPr>
          <w:p w14:paraId="451A1F6C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Plocha FV modulů</w:t>
            </w:r>
          </w:p>
        </w:tc>
        <w:tc>
          <w:tcPr>
            <w:tcW w:w="4178" w:type="dxa"/>
          </w:tcPr>
          <w:p w14:paraId="163458F7" w14:textId="4C891189" w:rsidR="00974E8D" w:rsidRPr="00651261" w:rsidRDefault="00DB2E8D" w:rsidP="00635029">
            <w:pPr>
              <w:spacing w:line="276" w:lineRule="auto"/>
              <w:jc w:val="right"/>
              <w:rPr>
                <w:sz w:val="20"/>
              </w:rPr>
            </w:pPr>
            <w:r>
              <w:rPr>
                <w:sz w:val="20"/>
              </w:rPr>
              <w:t>228,5</w:t>
            </w:r>
            <w:r w:rsidR="00974E8D" w:rsidRPr="00651261">
              <w:rPr>
                <w:sz w:val="20"/>
              </w:rPr>
              <w:t xml:space="preserve"> m2</w:t>
            </w:r>
          </w:p>
        </w:tc>
      </w:tr>
      <w:tr w:rsidR="00974E8D" w:rsidRPr="00651261" w14:paraId="1395A28D" w14:textId="77777777" w:rsidTr="001642DC">
        <w:trPr>
          <w:jc w:val="center"/>
        </w:trPr>
        <w:tc>
          <w:tcPr>
            <w:tcW w:w="4176" w:type="dxa"/>
          </w:tcPr>
          <w:p w14:paraId="198A73FD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</w:p>
        </w:tc>
        <w:tc>
          <w:tcPr>
            <w:tcW w:w="4178" w:type="dxa"/>
          </w:tcPr>
          <w:p w14:paraId="6F9072EB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974E8D" w:rsidRPr="00651261" w14:paraId="595D4E41" w14:textId="77777777" w:rsidTr="001642DC">
        <w:trPr>
          <w:jc w:val="center"/>
        </w:trPr>
        <w:tc>
          <w:tcPr>
            <w:tcW w:w="4176" w:type="dxa"/>
          </w:tcPr>
          <w:p w14:paraId="6E89B464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>Počet měničů</w:t>
            </w:r>
          </w:p>
        </w:tc>
        <w:tc>
          <w:tcPr>
            <w:tcW w:w="4178" w:type="dxa"/>
          </w:tcPr>
          <w:p w14:paraId="33DA50DF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  <w:r w:rsidRPr="00651261">
              <w:rPr>
                <w:sz w:val="20"/>
              </w:rPr>
              <w:t>1ks</w:t>
            </w:r>
          </w:p>
        </w:tc>
      </w:tr>
      <w:tr w:rsidR="00974E8D" w:rsidRPr="00651261" w14:paraId="04BCA218" w14:textId="77777777" w:rsidTr="001642DC">
        <w:trPr>
          <w:jc w:val="center"/>
        </w:trPr>
        <w:tc>
          <w:tcPr>
            <w:tcW w:w="4176" w:type="dxa"/>
          </w:tcPr>
          <w:p w14:paraId="6B900C3F" w14:textId="77777777" w:rsidR="00974E8D" w:rsidRPr="00651261" w:rsidRDefault="00974E8D" w:rsidP="001642DC">
            <w:pPr>
              <w:spacing w:line="276" w:lineRule="auto"/>
              <w:rPr>
                <w:sz w:val="20"/>
              </w:rPr>
            </w:pPr>
            <w:r w:rsidRPr="00651261">
              <w:rPr>
                <w:sz w:val="20"/>
              </w:rPr>
              <w:t xml:space="preserve">Typ měničů </w:t>
            </w:r>
          </w:p>
        </w:tc>
        <w:tc>
          <w:tcPr>
            <w:tcW w:w="4178" w:type="dxa"/>
          </w:tcPr>
          <w:p w14:paraId="1032B7AA" w14:textId="77777777" w:rsidR="00974E8D" w:rsidRPr="00651261" w:rsidRDefault="00974E8D" w:rsidP="00635029">
            <w:pPr>
              <w:spacing w:line="276" w:lineRule="auto"/>
              <w:jc w:val="right"/>
              <w:rPr>
                <w:sz w:val="20"/>
              </w:rPr>
            </w:pPr>
            <w:r w:rsidRPr="00651261">
              <w:rPr>
                <w:sz w:val="20"/>
              </w:rPr>
              <w:t>SUN2000-40KTL-M3</w:t>
            </w:r>
          </w:p>
        </w:tc>
      </w:tr>
    </w:tbl>
    <w:p w14:paraId="50D485C8" w14:textId="77777777" w:rsidR="00974E8D" w:rsidRPr="00AF59F8" w:rsidRDefault="00974E8D" w:rsidP="001642DC">
      <w:pPr>
        <w:autoSpaceDE w:val="0"/>
        <w:autoSpaceDN w:val="0"/>
        <w:adjustRightInd w:val="0"/>
        <w:spacing w:line="276" w:lineRule="auto"/>
        <w:rPr>
          <w:rFonts w:eastAsia="SegoeUI" w:cs="Segoe UI"/>
          <w:color w:val="000000"/>
          <w:sz w:val="20"/>
          <w:szCs w:val="20"/>
        </w:rPr>
      </w:pPr>
    </w:p>
    <w:p w14:paraId="3DFCA202" w14:textId="13A6D263" w:rsidR="00F977EA" w:rsidRPr="00AF59F8" w:rsidRDefault="00CB7C81" w:rsidP="001642DC">
      <w:pPr>
        <w:autoSpaceDE w:val="0"/>
        <w:autoSpaceDN w:val="0"/>
        <w:adjustRightInd w:val="0"/>
        <w:spacing w:after="240" w:line="276" w:lineRule="auto"/>
        <w:rPr>
          <w:rFonts w:eastAsia="SegoeUI" w:cs="Segoe UI"/>
          <w:b/>
          <w:bCs/>
          <w:color w:val="000000"/>
        </w:rPr>
      </w:pPr>
      <w:r w:rsidRPr="00AF59F8">
        <w:rPr>
          <w:rFonts w:eastAsia="SegoeUI" w:cs="Segoe UI"/>
          <w:b/>
          <w:bCs/>
          <w:color w:val="000000"/>
        </w:rPr>
        <w:t xml:space="preserve">Budova </w:t>
      </w:r>
      <w:r w:rsidR="00D416B8">
        <w:rPr>
          <w:rFonts w:eastAsia="SegoeUI" w:cs="Segoe UI"/>
          <w:b/>
          <w:bCs/>
          <w:color w:val="000000"/>
        </w:rPr>
        <w:t>V</w:t>
      </w:r>
      <w:r w:rsidR="0038581D">
        <w:rPr>
          <w:rFonts w:eastAsia="SegoeUI" w:cs="Segoe UI"/>
          <w:b/>
          <w:bCs/>
          <w:color w:val="000000"/>
        </w:rPr>
        <w:t>E</w:t>
      </w:r>
      <w:r w:rsidR="00D416B8">
        <w:rPr>
          <w:rFonts w:eastAsia="SegoeUI" w:cs="Segoe UI"/>
          <w:b/>
          <w:bCs/>
          <w:color w:val="000000"/>
        </w:rPr>
        <w:t>C II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76"/>
        <w:gridCol w:w="4178"/>
      </w:tblGrid>
      <w:tr w:rsidR="00F977EA" w:rsidRPr="00651261" w14:paraId="5F0949DE" w14:textId="77777777" w:rsidTr="001642DC">
        <w:trPr>
          <w:jc w:val="center"/>
        </w:trPr>
        <w:tc>
          <w:tcPr>
            <w:tcW w:w="4176" w:type="dxa"/>
          </w:tcPr>
          <w:p w14:paraId="7F2BBCE3" w14:textId="0DC8D0DC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FV moduly</w:t>
            </w:r>
          </w:p>
        </w:tc>
        <w:tc>
          <w:tcPr>
            <w:tcW w:w="4178" w:type="dxa"/>
          </w:tcPr>
          <w:p w14:paraId="4BFA5E87" w14:textId="4BBF255E" w:rsidR="00F977EA" w:rsidRPr="00651261" w:rsidRDefault="00C91CDE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eArc</w:t>
            </w:r>
            <w:proofErr w:type="spellEnd"/>
            <w:r>
              <w:rPr>
                <w:sz w:val="20"/>
              </w:rPr>
              <w:t xml:space="preserve"> </w:t>
            </w:r>
            <w:r w:rsidR="00635029">
              <w:rPr>
                <w:sz w:val="20"/>
              </w:rPr>
              <w:t>SMF520J</w:t>
            </w:r>
          </w:p>
        </w:tc>
      </w:tr>
      <w:tr w:rsidR="00F977EA" w:rsidRPr="00651261" w14:paraId="1B409A93" w14:textId="77777777" w:rsidTr="001642DC">
        <w:trPr>
          <w:jc w:val="center"/>
        </w:trPr>
        <w:tc>
          <w:tcPr>
            <w:tcW w:w="4176" w:type="dxa"/>
          </w:tcPr>
          <w:p w14:paraId="0263A7EA" w14:textId="277D920E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Výrobce</w:t>
            </w:r>
          </w:p>
        </w:tc>
        <w:tc>
          <w:tcPr>
            <w:tcW w:w="4178" w:type="dxa"/>
          </w:tcPr>
          <w:p w14:paraId="442D5C74" w14:textId="31E08CF0" w:rsidR="00F977EA" w:rsidRPr="00651261" w:rsidRDefault="00C91CDE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SegoeUI" w:cs="Segoe UI"/>
                <w:color w:val="000000"/>
                <w:sz w:val="20"/>
                <w:szCs w:val="20"/>
              </w:rPr>
              <w:t>Sunman</w:t>
            </w:r>
            <w:proofErr w:type="spellEnd"/>
          </w:p>
        </w:tc>
      </w:tr>
      <w:tr w:rsidR="00F977EA" w:rsidRPr="00651261" w14:paraId="09A283A5" w14:textId="77777777" w:rsidTr="001642DC">
        <w:trPr>
          <w:jc w:val="center"/>
        </w:trPr>
        <w:tc>
          <w:tcPr>
            <w:tcW w:w="4176" w:type="dxa"/>
          </w:tcPr>
          <w:p w14:paraId="1876A803" w14:textId="77777777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1B182DD2" w14:textId="77777777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F977EA" w:rsidRPr="00651261" w14:paraId="6A264062" w14:textId="77777777" w:rsidTr="001642DC">
        <w:trPr>
          <w:jc w:val="center"/>
        </w:trPr>
        <w:tc>
          <w:tcPr>
            <w:tcW w:w="4176" w:type="dxa"/>
          </w:tcPr>
          <w:p w14:paraId="3AA106D1" w14:textId="36487776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178" w:type="dxa"/>
          </w:tcPr>
          <w:p w14:paraId="4E8F4A67" w14:textId="426C31EB" w:rsidR="00F977EA" w:rsidRPr="00651261" w:rsidRDefault="004A513C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103 </w:t>
            </w:r>
            <w:r w:rsidR="00CB7C81" w:rsidRPr="00651261">
              <w:rPr>
                <w:rFonts w:eastAsia="SegoeUI" w:cs="Segoe UI"/>
                <w:color w:val="000000"/>
                <w:sz w:val="20"/>
                <w:szCs w:val="20"/>
              </w:rPr>
              <w:t>ks</w:t>
            </w:r>
          </w:p>
        </w:tc>
      </w:tr>
      <w:tr w:rsidR="00F977EA" w:rsidRPr="00651261" w14:paraId="1C2DFD12" w14:textId="77777777" w:rsidTr="001642DC">
        <w:trPr>
          <w:jc w:val="center"/>
        </w:trPr>
        <w:tc>
          <w:tcPr>
            <w:tcW w:w="4176" w:type="dxa"/>
          </w:tcPr>
          <w:p w14:paraId="5880F02D" w14:textId="2B98ABA5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Sklon</w:t>
            </w:r>
          </w:p>
        </w:tc>
        <w:tc>
          <w:tcPr>
            <w:tcW w:w="4178" w:type="dxa"/>
          </w:tcPr>
          <w:p w14:paraId="658AE2DC" w14:textId="548D2F72" w:rsidR="00F977EA" w:rsidRPr="00651261" w:rsidRDefault="00C91CDE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>
              <w:rPr>
                <w:rFonts w:eastAsia="SegoeUI" w:cs="Segoe UI"/>
                <w:color w:val="000000"/>
                <w:sz w:val="20"/>
                <w:szCs w:val="20"/>
              </w:rPr>
              <w:t>0</w:t>
            </w:r>
            <w:r w:rsidR="00F977EA" w:rsidRPr="00651261">
              <w:rPr>
                <w:rFonts w:eastAsia="SegoeUI" w:cs="Segoe UI"/>
                <w:color w:val="000000"/>
                <w:sz w:val="20"/>
                <w:szCs w:val="20"/>
              </w:rPr>
              <w:t>°</w:t>
            </w:r>
          </w:p>
        </w:tc>
      </w:tr>
      <w:tr w:rsidR="00F977EA" w:rsidRPr="00651261" w14:paraId="32D88D40" w14:textId="77777777" w:rsidTr="001642DC">
        <w:trPr>
          <w:jc w:val="center"/>
        </w:trPr>
        <w:tc>
          <w:tcPr>
            <w:tcW w:w="4176" w:type="dxa"/>
          </w:tcPr>
          <w:p w14:paraId="2B526BA4" w14:textId="2601751A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Orientace</w:t>
            </w:r>
          </w:p>
        </w:tc>
        <w:tc>
          <w:tcPr>
            <w:tcW w:w="4178" w:type="dxa"/>
          </w:tcPr>
          <w:p w14:paraId="13F82CBA" w14:textId="60B30E7E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Jihozápad</w:t>
            </w:r>
          </w:p>
        </w:tc>
      </w:tr>
      <w:tr w:rsidR="00F977EA" w:rsidRPr="00651261" w14:paraId="2BE5E1F8" w14:textId="77777777" w:rsidTr="001642DC">
        <w:trPr>
          <w:jc w:val="center"/>
        </w:trPr>
        <w:tc>
          <w:tcPr>
            <w:tcW w:w="4176" w:type="dxa"/>
          </w:tcPr>
          <w:p w14:paraId="38AF9423" w14:textId="5ABB68B8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Typ konstrukce</w:t>
            </w:r>
          </w:p>
        </w:tc>
        <w:tc>
          <w:tcPr>
            <w:tcW w:w="4178" w:type="dxa"/>
          </w:tcPr>
          <w:p w14:paraId="42D2CBEC" w14:textId="368F8075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Konstrukce pro </w:t>
            </w:r>
            <w:r w:rsidR="009D2F66" w:rsidRPr="00651261">
              <w:rPr>
                <w:rFonts w:eastAsia="SegoeUI" w:cs="Segoe UI"/>
                <w:color w:val="000000"/>
                <w:sz w:val="20"/>
                <w:szCs w:val="20"/>
              </w:rPr>
              <w:t>šikmou</w:t>
            </w: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 střechu</w:t>
            </w:r>
          </w:p>
        </w:tc>
      </w:tr>
      <w:tr w:rsidR="00F977EA" w:rsidRPr="00651261" w14:paraId="6E7CBCB5" w14:textId="77777777" w:rsidTr="001642DC">
        <w:trPr>
          <w:jc w:val="center"/>
        </w:trPr>
        <w:tc>
          <w:tcPr>
            <w:tcW w:w="4176" w:type="dxa"/>
          </w:tcPr>
          <w:p w14:paraId="2D1ABAA4" w14:textId="588AA190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Plocha FV modulů</w:t>
            </w:r>
          </w:p>
        </w:tc>
        <w:tc>
          <w:tcPr>
            <w:tcW w:w="4178" w:type="dxa"/>
          </w:tcPr>
          <w:p w14:paraId="7576ED5B" w14:textId="5ED17A01" w:rsidR="00F977EA" w:rsidRPr="00651261" w:rsidRDefault="00DB2E8D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>
              <w:rPr>
                <w:rFonts w:eastAsia="SegoeUI" w:cs="Segoe UI"/>
                <w:color w:val="000000"/>
                <w:sz w:val="20"/>
                <w:szCs w:val="20"/>
              </w:rPr>
              <w:t>276,9</w:t>
            </w:r>
            <w:r w:rsidR="00F977EA"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 </w:t>
            </w:r>
            <w:r w:rsidR="00F977EA" w:rsidRPr="00651261">
              <w:rPr>
                <w:rFonts w:eastAsia="SegoeUI" w:cs="Segoe UI"/>
                <w:sz w:val="20"/>
                <w:szCs w:val="20"/>
              </w:rPr>
              <w:t>m2</w:t>
            </w:r>
          </w:p>
        </w:tc>
      </w:tr>
      <w:tr w:rsidR="00F977EA" w:rsidRPr="00651261" w14:paraId="5BDA8E6A" w14:textId="77777777" w:rsidTr="001642DC">
        <w:trPr>
          <w:jc w:val="center"/>
        </w:trPr>
        <w:tc>
          <w:tcPr>
            <w:tcW w:w="4176" w:type="dxa"/>
          </w:tcPr>
          <w:p w14:paraId="71380D2E" w14:textId="77777777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0E5E89D6" w14:textId="77777777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F977EA" w:rsidRPr="00651261" w14:paraId="484117AC" w14:textId="77777777" w:rsidTr="001642DC">
        <w:trPr>
          <w:jc w:val="center"/>
        </w:trPr>
        <w:tc>
          <w:tcPr>
            <w:tcW w:w="4176" w:type="dxa"/>
          </w:tcPr>
          <w:p w14:paraId="2406D562" w14:textId="323BD0FD" w:rsidR="00F977EA" w:rsidRPr="00651261" w:rsidRDefault="00F97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 měničů</w:t>
            </w:r>
          </w:p>
        </w:tc>
        <w:tc>
          <w:tcPr>
            <w:tcW w:w="4178" w:type="dxa"/>
          </w:tcPr>
          <w:p w14:paraId="3534DE4E" w14:textId="69E773E3" w:rsidR="00F977EA" w:rsidRPr="00651261" w:rsidRDefault="00013EC0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1</w:t>
            </w:r>
            <w:r w:rsidR="00CB7C81" w:rsidRPr="00651261">
              <w:rPr>
                <w:rFonts w:eastAsia="SegoeUI" w:cs="Segoe UI"/>
                <w:color w:val="000000"/>
                <w:sz w:val="20"/>
                <w:szCs w:val="20"/>
              </w:rPr>
              <w:t>ks</w:t>
            </w:r>
          </w:p>
        </w:tc>
      </w:tr>
      <w:tr w:rsidR="00F977EA" w:rsidRPr="00651261" w14:paraId="520D2442" w14:textId="77777777" w:rsidTr="001642DC">
        <w:trPr>
          <w:jc w:val="center"/>
        </w:trPr>
        <w:tc>
          <w:tcPr>
            <w:tcW w:w="4176" w:type="dxa"/>
          </w:tcPr>
          <w:p w14:paraId="47B2E22D" w14:textId="60AA5B7F" w:rsidR="00F977EA" w:rsidRPr="00651261" w:rsidRDefault="00CB7C81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Typ měničů </w:t>
            </w:r>
          </w:p>
        </w:tc>
        <w:tc>
          <w:tcPr>
            <w:tcW w:w="4178" w:type="dxa"/>
          </w:tcPr>
          <w:p w14:paraId="349BA4C7" w14:textId="09BD96BE" w:rsidR="00F977EA" w:rsidRPr="00651261" w:rsidRDefault="00CB7C81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SUN2000-</w:t>
            </w:r>
            <w:r w:rsidR="00974E8D" w:rsidRPr="00651261">
              <w:rPr>
                <w:rFonts w:eastAsia="SegoeUI" w:cs="Segoe UI"/>
                <w:color w:val="000000"/>
                <w:sz w:val="20"/>
                <w:szCs w:val="20"/>
              </w:rPr>
              <w:t>60</w:t>
            </w: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KTL-M3</w:t>
            </w:r>
          </w:p>
        </w:tc>
      </w:tr>
    </w:tbl>
    <w:p w14:paraId="328F3EC4" w14:textId="3C67C111" w:rsidR="00974E8D" w:rsidRDefault="00974E8D" w:rsidP="001642DC">
      <w:pPr>
        <w:autoSpaceDE w:val="0"/>
        <w:autoSpaceDN w:val="0"/>
        <w:adjustRightInd w:val="0"/>
        <w:spacing w:line="276" w:lineRule="auto"/>
        <w:rPr>
          <w:rFonts w:eastAsia="SegoeUI" w:cs="Segoe UI"/>
          <w:color w:val="000000"/>
          <w:sz w:val="20"/>
          <w:szCs w:val="20"/>
        </w:rPr>
      </w:pPr>
    </w:p>
    <w:p w14:paraId="2C3DBD0A" w14:textId="77777777" w:rsidR="00651261" w:rsidRDefault="00651261" w:rsidP="001642DC">
      <w:pPr>
        <w:autoSpaceDE w:val="0"/>
        <w:autoSpaceDN w:val="0"/>
        <w:adjustRightInd w:val="0"/>
        <w:spacing w:after="240" w:line="276" w:lineRule="auto"/>
        <w:rPr>
          <w:rFonts w:eastAsia="SegoeUI" w:cs="Segoe UI"/>
          <w:b/>
          <w:bCs/>
          <w:color w:val="000000"/>
        </w:rPr>
      </w:pPr>
    </w:p>
    <w:p w14:paraId="6FF5872C" w14:textId="56CDB24B" w:rsidR="00F977EA" w:rsidRPr="00AF59F8" w:rsidRDefault="00F977EA" w:rsidP="001642DC">
      <w:pPr>
        <w:autoSpaceDE w:val="0"/>
        <w:autoSpaceDN w:val="0"/>
        <w:adjustRightInd w:val="0"/>
        <w:spacing w:after="240" w:line="276" w:lineRule="auto"/>
        <w:rPr>
          <w:rFonts w:eastAsia="SegoeUI" w:cs="Segoe UI"/>
          <w:b/>
          <w:bCs/>
          <w:color w:val="000000"/>
        </w:rPr>
      </w:pPr>
      <w:r w:rsidRPr="00AF59F8">
        <w:rPr>
          <w:rFonts w:eastAsia="SegoeUI" w:cs="Segoe UI"/>
          <w:b/>
          <w:bCs/>
          <w:color w:val="000000"/>
        </w:rPr>
        <w:t>B</w:t>
      </w:r>
      <w:r w:rsidR="00346A52" w:rsidRPr="00AF59F8">
        <w:rPr>
          <w:rFonts w:eastAsia="SegoeUI" w:cs="Segoe UI"/>
          <w:b/>
          <w:bCs/>
          <w:color w:val="000000"/>
        </w:rPr>
        <w:t xml:space="preserve">udova </w:t>
      </w:r>
      <w:r w:rsidR="00D416B8">
        <w:rPr>
          <w:rFonts w:eastAsia="SegoeUI" w:cs="Segoe UI"/>
          <w:b/>
          <w:bCs/>
          <w:color w:val="000000"/>
        </w:rPr>
        <w:t>V</w:t>
      </w:r>
      <w:r w:rsidR="0038581D">
        <w:rPr>
          <w:rFonts w:eastAsia="SegoeUI" w:cs="Segoe UI"/>
          <w:b/>
          <w:bCs/>
          <w:color w:val="000000"/>
        </w:rPr>
        <w:t>E</w:t>
      </w:r>
      <w:r w:rsidR="00D416B8">
        <w:rPr>
          <w:rFonts w:eastAsia="SegoeUI" w:cs="Segoe UI"/>
          <w:b/>
          <w:bCs/>
          <w:color w:val="000000"/>
        </w:rPr>
        <w:t>C III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76"/>
        <w:gridCol w:w="4178"/>
      </w:tblGrid>
      <w:tr w:rsidR="00346A52" w:rsidRPr="00651261" w14:paraId="18FC0780" w14:textId="77777777" w:rsidTr="001642DC">
        <w:trPr>
          <w:jc w:val="center"/>
        </w:trPr>
        <w:tc>
          <w:tcPr>
            <w:tcW w:w="4176" w:type="dxa"/>
          </w:tcPr>
          <w:p w14:paraId="6783E642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FV moduly</w:t>
            </w:r>
          </w:p>
        </w:tc>
        <w:tc>
          <w:tcPr>
            <w:tcW w:w="4178" w:type="dxa"/>
          </w:tcPr>
          <w:p w14:paraId="4A256E0F" w14:textId="521597D5" w:rsidR="00346A52" w:rsidRPr="00651261" w:rsidRDefault="00BC422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LR7-72HTH</w:t>
            </w:r>
          </w:p>
        </w:tc>
      </w:tr>
      <w:tr w:rsidR="00346A52" w:rsidRPr="00651261" w14:paraId="7A08C2F4" w14:textId="77777777" w:rsidTr="001642DC">
        <w:trPr>
          <w:jc w:val="center"/>
        </w:trPr>
        <w:tc>
          <w:tcPr>
            <w:tcW w:w="4176" w:type="dxa"/>
          </w:tcPr>
          <w:p w14:paraId="17B86902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Výrobce</w:t>
            </w:r>
          </w:p>
        </w:tc>
        <w:tc>
          <w:tcPr>
            <w:tcW w:w="4178" w:type="dxa"/>
          </w:tcPr>
          <w:p w14:paraId="18A12B59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Longi</w:t>
            </w:r>
          </w:p>
        </w:tc>
      </w:tr>
      <w:tr w:rsidR="00346A52" w:rsidRPr="00651261" w14:paraId="51E37647" w14:textId="77777777" w:rsidTr="001642DC">
        <w:trPr>
          <w:jc w:val="center"/>
        </w:trPr>
        <w:tc>
          <w:tcPr>
            <w:tcW w:w="4176" w:type="dxa"/>
          </w:tcPr>
          <w:p w14:paraId="3D2C11BD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5EB14651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346A52" w:rsidRPr="00651261" w14:paraId="194981BD" w14:textId="77777777" w:rsidTr="001642DC">
        <w:trPr>
          <w:jc w:val="center"/>
        </w:trPr>
        <w:tc>
          <w:tcPr>
            <w:tcW w:w="4176" w:type="dxa"/>
          </w:tcPr>
          <w:p w14:paraId="1E3D6E5E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178" w:type="dxa"/>
          </w:tcPr>
          <w:p w14:paraId="35BFC731" w14:textId="62F3EA30" w:rsidR="00346A52" w:rsidRPr="00651261" w:rsidRDefault="004A513C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168 </w:t>
            </w:r>
            <w:r w:rsidR="00346A52" w:rsidRPr="00651261">
              <w:rPr>
                <w:rFonts w:eastAsia="SegoeUI" w:cs="Segoe UI"/>
                <w:color w:val="000000"/>
                <w:sz w:val="20"/>
                <w:szCs w:val="20"/>
              </w:rPr>
              <w:t>ks</w:t>
            </w:r>
          </w:p>
        </w:tc>
      </w:tr>
      <w:tr w:rsidR="00346A52" w:rsidRPr="00651261" w14:paraId="096E1898" w14:textId="77777777" w:rsidTr="001642DC">
        <w:trPr>
          <w:jc w:val="center"/>
        </w:trPr>
        <w:tc>
          <w:tcPr>
            <w:tcW w:w="4176" w:type="dxa"/>
          </w:tcPr>
          <w:p w14:paraId="3402E875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Sklon</w:t>
            </w:r>
          </w:p>
        </w:tc>
        <w:tc>
          <w:tcPr>
            <w:tcW w:w="4178" w:type="dxa"/>
          </w:tcPr>
          <w:p w14:paraId="6E9C9E34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10°</w:t>
            </w:r>
          </w:p>
        </w:tc>
      </w:tr>
      <w:tr w:rsidR="00346A52" w:rsidRPr="00651261" w14:paraId="7BFC7EC3" w14:textId="77777777" w:rsidTr="001642DC">
        <w:trPr>
          <w:jc w:val="center"/>
        </w:trPr>
        <w:tc>
          <w:tcPr>
            <w:tcW w:w="4176" w:type="dxa"/>
          </w:tcPr>
          <w:p w14:paraId="5FB241AE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lastRenderedPageBreak/>
              <w:t>Orientace</w:t>
            </w:r>
          </w:p>
        </w:tc>
        <w:tc>
          <w:tcPr>
            <w:tcW w:w="4178" w:type="dxa"/>
          </w:tcPr>
          <w:p w14:paraId="548E8E78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Jihozápad</w:t>
            </w:r>
          </w:p>
        </w:tc>
      </w:tr>
      <w:tr w:rsidR="00346A52" w:rsidRPr="00651261" w14:paraId="096FE116" w14:textId="77777777" w:rsidTr="001642DC">
        <w:trPr>
          <w:jc w:val="center"/>
        </w:trPr>
        <w:tc>
          <w:tcPr>
            <w:tcW w:w="4176" w:type="dxa"/>
          </w:tcPr>
          <w:p w14:paraId="2097F1A2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Typ konstrukce</w:t>
            </w:r>
          </w:p>
        </w:tc>
        <w:tc>
          <w:tcPr>
            <w:tcW w:w="4178" w:type="dxa"/>
          </w:tcPr>
          <w:p w14:paraId="001D91D2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Konstrukce pro plochou střechu</w:t>
            </w:r>
          </w:p>
        </w:tc>
      </w:tr>
      <w:tr w:rsidR="00346A52" w:rsidRPr="00651261" w14:paraId="307FE922" w14:textId="77777777" w:rsidTr="001642DC">
        <w:trPr>
          <w:jc w:val="center"/>
        </w:trPr>
        <w:tc>
          <w:tcPr>
            <w:tcW w:w="4176" w:type="dxa"/>
          </w:tcPr>
          <w:p w14:paraId="241ABA86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Plocha FV modulů</w:t>
            </w:r>
          </w:p>
        </w:tc>
        <w:tc>
          <w:tcPr>
            <w:tcW w:w="4178" w:type="dxa"/>
          </w:tcPr>
          <w:p w14:paraId="30726B02" w14:textId="12B5C9E6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 </w:t>
            </w:r>
            <w:r w:rsidRPr="00651261">
              <w:rPr>
                <w:rFonts w:eastAsia="SegoeUI" w:cs="Segoe UI"/>
                <w:sz w:val="20"/>
                <w:szCs w:val="20"/>
              </w:rPr>
              <w:t>m2</w:t>
            </w:r>
          </w:p>
        </w:tc>
      </w:tr>
      <w:tr w:rsidR="00346A52" w:rsidRPr="00651261" w14:paraId="0BE8BA73" w14:textId="77777777" w:rsidTr="001642DC">
        <w:trPr>
          <w:jc w:val="center"/>
        </w:trPr>
        <w:tc>
          <w:tcPr>
            <w:tcW w:w="4176" w:type="dxa"/>
          </w:tcPr>
          <w:p w14:paraId="361F7E6D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7141FF36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346A52" w:rsidRPr="00651261" w14:paraId="046F6335" w14:textId="77777777" w:rsidTr="001642DC">
        <w:trPr>
          <w:jc w:val="center"/>
        </w:trPr>
        <w:tc>
          <w:tcPr>
            <w:tcW w:w="4176" w:type="dxa"/>
          </w:tcPr>
          <w:p w14:paraId="55397D72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 měničů</w:t>
            </w:r>
          </w:p>
        </w:tc>
        <w:tc>
          <w:tcPr>
            <w:tcW w:w="4178" w:type="dxa"/>
          </w:tcPr>
          <w:p w14:paraId="198E5569" w14:textId="6F55BA5B" w:rsidR="00346A52" w:rsidRPr="00651261" w:rsidRDefault="00013EC0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1</w:t>
            </w:r>
            <w:r w:rsidR="00346A52" w:rsidRPr="00651261">
              <w:rPr>
                <w:rFonts w:eastAsia="SegoeUI" w:cs="Segoe UI"/>
                <w:color w:val="000000"/>
                <w:sz w:val="20"/>
                <w:szCs w:val="20"/>
              </w:rPr>
              <w:t>ks</w:t>
            </w:r>
          </w:p>
        </w:tc>
      </w:tr>
      <w:tr w:rsidR="00346A52" w:rsidRPr="00651261" w14:paraId="7C50B8FD" w14:textId="77777777" w:rsidTr="001642DC">
        <w:trPr>
          <w:jc w:val="center"/>
        </w:trPr>
        <w:tc>
          <w:tcPr>
            <w:tcW w:w="4176" w:type="dxa"/>
          </w:tcPr>
          <w:p w14:paraId="403D955C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Typ měničů </w:t>
            </w:r>
          </w:p>
        </w:tc>
        <w:tc>
          <w:tcPr>
            <w:tcW w:w="4178" w:type="dxa"/>
          </w:tcPr>
          <w:p w14:paraId="1597D19A" w14:textId="77777777" w:rsidR="00346A52" w:rsidRPr="00651261" w:rsidRDefault="00346A5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SUN2000-40KTL-M3</w:t>
            </w:r>
          </w:p>
        </w:tc>
      </w:tr>
    </w:tbl>
    <w:p w14:paraId="6E7C44DD" w14:textId="31B7500A" w:rsidR="004F07EA" w:rsidRDefault="004F07EA" w:rsidP="001642DC">
      <w:pPr>
        <w:autoSpaceDE w:val="0"/>
        <w:autoSpaceDN w:val="0"/>
        <w:adjustRightInd w:val="0"/>
        <w:spacing w:line="276" w:lineRule="auto"/>
        <w:ind w:left="708"/>
        <w:rPr>
          <w:rFonts w:eastAsia="SegoeUI" w:cs="Segoe UI"/>
          <w:color w:val="000000"/>
          <w:sz w:val="20"/>
          <w:szCs w:val="20"/>
        </w:rPr>
      </w:pPr>
    </w:p>
    <w:p w14:paraId="2129CFB9" w14:textId="1366AA43" w:rsidR="004F07EA" w:rsidRPr="00AF59F8" w:rsidRDefault="004F07EA" w:rsidP="001642DC">
      <w:pPr>
        <w:autoSpaceDE w:val="0"/>
        <w:autoSpaceDN w:val="0"/>
        <w:adjustRightInd w:val="0"/>
        <w:spacing w:after="240" w:line="276" w:lineRule="auto"/>
        <w:rPr>
          <w:rFonts w:eastAsia="SegoeUI" w:cs="Segoe UI"/>
          <w:b/>
          <w:bCs/>
          <w:color w:val="000000"/>
        </w:rPr>
      </w:pPr>
      <w:r w:rsidRPr="00AF59F8">
        <w:rPr>
          <w:rFonts w:eastAsia="SegoeUI" w:cs="Segoe UI"/>
          <w:b/>
          <w:bCs/>
          <w:color w:val="000000"/>
        </w:rPr>
        <w:t xml:space="preserve">Budova </w:t>
      </w:r>
      <w:r>
        <w:rPr>
          <w:rFonts w:eastAsia="SegoeUI" w:cs="Segoe UI"/>
          <w:b/>
          <w:bCs/>
          <w:color w:val="000000"/>
        </w:rPr>
        <w:t>FEI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176"/>
        <w:gridCol w:w="4178"/>
      </w:tblGrid>
      <w:tr w:rsidR="004F07EA" w:rsidRPr="00651261" w14:paraId="5536A297" w14:textId="77777777" w:rsidTr="001642DC">
        <w:trPr>
          <w:jc w:val="center"/>
        </w:trPr>
        <w:tc>
          <w:tcPr>
            <w:tcW w:w="4176" w:type="dxa"/>
          </w:tcPr>
          <w:p w14:paraId="5C12A394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FV moduly</w:t>
            </w:r>
          </w:p>
        </w:tc>
        <w:tc>
          <w:tcPr>
            <w:tcW w:w="4178" w:type="dxa"/>
          </w:tcPr>
          <w:p w14:paraId="521A4785" w14:textId="31873691" w:rsidR="004F07EA" w:rsidRPr="00651261" w:rsidRDefault="00BC4222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LR7-72HTH</w:t>
            </w:r>
          </w:p>
        </w:tc>
      </w:tr>
      <w:tr w:rsidR="004F07EA" w:rsidRPr="00651261" w14:paraId="7495E526" w14:textId="77777777" w:rsidTr="001642DC">
        <w:trPr>
          <w:jc w:val="center"/>
        </w:trPr>
        <w:tc>
          <w:tcPr>
            <w:tcW w:w="4176" w:type="dxa"/>
          </w:tcPr>
          <w:p w14:paraId="2C085C90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Výrobce</w:t>
            </w:r>
          </w:p>
        </w:tc>
        <w:tc>
          <w:tcPr>
            <w:tcW w:w="4178" w:type="dxa"/>
          </w:tcPr>
          <w:p w14:paraId="57D3D4C1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Longi</w:t>
            </w:r>
          </w:p>
        </w:tc>
      </w:tr>
      <w:tr w:rsidR="004F07EA" w:rsidRPr="00651261" w14:paraId="343566D7" w14:textId="77777777" w:rsidTr="001642DC">
        <w:trPr>
          <w:jc w:val="center"/>
        </w:trPr>
        <w:tc>
          <w:tcPr>
            <w:tcW w:w="4176" w:type="dxa"/>
          </w:tcPr>
          <w:p w14:paraId="3584D85E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446D67D6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4F07EA" w:rsidRPr="00651261" w14:paraId="2B5B50A9" w14:textId="77777777" w:rsidTr="001642DC">
        <w:trPr>
          <w:jc w:val="center"/>
        </w:trPr>
        <w:tc>
          <w:tcPr>
            <w:tcW w:w="4176" w:type="dxa"/>
          </w:tcPr>
          <w:p w14:paraId="7FB727BC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178" w:type="dxa"/>
          </w:tcPr>
          <w:p w14:paraId="307C4B23" w14:textId="2A86D44E" w:rsidR="004F07EA" w:rsidRPr="00651261" w:rsidRDefault="004C4373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501</w:t>
            </w:r>
            <w:r w:rsidR="004F07EA"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 ks</w:t>
            </w:r>
          </w:p>
        </w:tc>
      </w:tr>
      <w:tr w:rsidR="004F07EA" w:rsidRPr="00651261" w14:paraId="2DFA0EB8" w14:textId="77777777" w:rsidTr="001642DC">
        <w:trPr>
          <w:jc w:val="center"/>
        </w:trPr>
        <w:tc>
          <w:tcPr>
            <w:tcW w:w="4176" w:type="dxa"/>
          </w:tcPr>
          <w:p w14:paraId="69324027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Sklon</w:t>
            </w:r>
          </w:p>
        </w:tc>
        <w:tc>
          <w:tcPr>
            <w:tcW w:w="4178" w:type="dxa"/>
          </w:tcPr>
          <w:p w14:paraId="47D4136D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10°</w:t>
            </w:r>
          </w:p>
        </w:tc>
      </w:tr>
      <w:tr w:rsidR="004F07EA" w:rsidRPr="00651261" w14:paraId="0832E70E" w14:textId="77777777" w:rsidTr="001642DC">
        <w:trPr>
          <w:jc w:val="center"/>
        </w:trPr>
        <w:tc>
          <w:tcPr>
            <w:tcW w:w="4176" w:type="dxa"/>
          </w:tcPr>
          <w:p w14:paraId="6D1385AD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Orientace</w:t>
            </w:r>
          </w:p>
        </w:tc>
        <w:tc>
          <w:tcPr>
            <w:tcW w:w="4178" w:type="dxa"/>
          </w:tcPr>
          <w:p w14:paraId="20FC4013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Jihozápad</w:t>
            </w:r>
          </w:p>
        </w:tc>
      </w:tr>
      <w:tr w:rsidR="004F07EA" w:rsidRPr="00651261" w14:paraId="44E989AE" w14:textId="77777777" w:rsidTr="001642DC">
        <w:trPr>
          <w:jc w:val="center"/>
        </w:trPr>
        <w:tc>
          <w:tcPr>
            <w:tcW w:w="4176" w:type="dxa"/>
          </w:tcPr>
          <w:p w14:paraId="23D6C8DF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Typ konstrukce</w:t>
            </w:r>
          </w:p>
        </w:tc>
        <w:tc>
          <w:tcPr>
            <w:tcW w:w="4178" w:type="dxa"/>
          </w:tcPr>
          <w:p w14:paraId="01E4E31D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Konstrukce pro plochou střechu</w:t>
            </w:r>
          </w:p>
        </w:tc>
      </w:tr>
      <w:tr w:rsidR="004F07EA" w:rsidRPr="00651261" w14:paraId="658A7D00" w14:textId="77777777" w:rsidTr="001642DC">
        <w:trPr>
          <w:jc w:val="center"/>
        </w:trPr>
        <w:tc>
          <w:tcPr>
            <w:tcW w:w="4176" w:type="dxa"/>
          </w:tcPr>
          <w:p w14:paraId="4E53B041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Plocha FV modulů</w:t>
            </w:r>
          </w:p>
        </w:tc>
        <w:tc>
          <w:tcPr>
            <w:tcW w:w="4178" w:type="dxa"/>
          </w:tcPr>
          <w:p w14:paraId="7B9D887F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 </w:t>
            </w:r>
            <w:r w:rsidRPr="00651261">
              <w:rPr>
                <w:rFonts w:eastAsia="SegoeUI" w:cs="Segoe UI"/>
                <w:sz w:val="20"/>
                <w:szCs w:val="20"/>
              </w:rPr>
              <w:t>m2</w:t>
            </w:r>
          </w:p>
        </w:tc>
      </w:tr>
      <w:tr w:rsidR="004F07EA" w:rsidRPr="00651261" w14:paraId="52BB5791" w14:textId="77777777" w:rsidTr="001642DC">
        <w:trPr>
          <w:jc w:val="center"/>
        </w:trPr>
        <w:tc>
          <w:tcPr>
            <w:tcW w:w="4176" w:type="dxa"/>
          </w:tcPr>
          <w:p w14:paraId="0CEA556D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</w:tcPr>
          <w:p w14:paraId="14DBE3B5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</w:p>
        </w:tc>
      </w:tr>
      <w:tr w:rsidR="004F07EA" w:rsidRPr="00651261" w14:paraId="03848AED" w14:textId="77777777" w:rsidTr="001642DC">
        <w:trPr>
          <w:jc w:val="center"/>
        </w:trPr>
        <w:tc>
          <w:tcPr>
            <w:tcW w:w="4176" w:type="dxa"/>
          </w:tcPr>
          <w:p w14:paraId="781B3415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Počet měničů</w:t>
            </w:r>
          </w:p>
        </w:tc>
        <w:tc>
          <w:tcPr>
            <w:tcW w:w="4178" w:type="dxa"/>
          </w:tcPr>
          <w:p w14:paraId="46AA04BC" w14:textId="507951AB" w:rsidR="004F07EA" w:rsidRPr="00651261" w:rsidRDefault="0016207D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4</w:t>
            </w:r>
            <w:r w:rsidR="004F07EA" w:rsidRPr="00651261">
              <w:rPr>
                <w:rFonts w:eastAsia="SegoeUI" w:cs="Segoe UI"/>
                <w:color w:val="000000"/>
                <w:sz w:val="20"/>
                <w:szCs w:val="20"/>
              </w:rPr>
              <w:t>ks</w:t>
            </w:r>
          </w:p>
        </w:tc>
      </w:tr>
      <w:tr w:rsidR="004F07EA" w:rsidRPr="00651261" w14:paraId="18CE23B5" w14:textId="77777777" w:rsidTr="001642DC">
        <w:trPr>
          <w:jc w:val="center"/>
        </w:trPr>
        <w:tc>
          <w:tcPr>
            <w:tcW w:w="4176" w:type="dxa"/>
          </w:tcPr>
          <w:p w14:paraId="0ED2456C" w14:textId="77777777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 xml:space="preserve">Typ měničů </w:t>
            </w:r>
          </w:p>
        </w:tc>
        <w:tc>
          <w:tcPr>
            <w:tcW w:w="4178" w:type="dxa"/>
          </w:tcPr>
          <w:p w14:paraId="33BDF0DD" w14:textId="2D7834BD" w:rsidR="004F07EA" w:rsidRPr="00651261" w:rsidRDefault="004F07EA" w:rsidP="001642D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SegoeUI" w:cs="Segoe UI"/>
                <w:color w:val="000000"/>
                <w:sz w:val="20"/>
                <w:szCs w:val="20"/>
              </w:rPr>
            </w:pP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SUN2000-</w:t>
            </w:r>
            <w:r w:rsidR="0016207D" w:rsidRPr="00651261">
              <w:rPr>
                <w:rFonts w:eastAsia="SegoeUI" w:cs="Segoe UI"/>
                <w:color w:val="000000"/>
                <w:sz w:val="20"/>
                <w:szCs w:val="20"/>
              </w:rPr>
              <w:t>60</w:t>
            </w:r>
            <w:r w:rsidRPr="00651261">
              <w:rPr>
                <w:rFonts w:eastAsia="SegoeUI" w:cs="Segoe UI"/>
                <w:color w:val="000000"/>
                <w:sz w:val="20"/>
                <w:szCs w:val="20"/>
              </w:rPr>
              <w:t>KTL-M</w:t>
            </w:r>
            <w:r w:rsidR="0016207D" w:rsidRPr="00651261">
              <w:rPr>
                <w:rFonts w:eastAsia="SegoeUI" w:cs="Segoe UI"/>
                <w:color w:val="000000"/>
                <w:sz w:val="20"/>
                <w:szCs w:val="20"/>
              </w:rPr>
              <w:t>0</w:t>
            </w:r>
          </w:p>
        </w:tc>
      </w:tr>
    </w:tbl>
    <w:p w14:paraId="60866845" w14:textId="77777777" w:rsidR="004F07EA" w:rsidRPr="00AF59F8" w:rsidRDefault="004F07EA" w:rsidP="001642DC">
      <w:pPr>
        <w:autoSpaceDE w:val="0"/>
        <w:autoSpaceDN w:val="0"/>
        <w:adjustRightInd w:val="0"/>
        <w:spacing w:line="276" w:lineRule="auto"/>
        <w:rPr>
          <w:rFonts w:eastAsia="SegoeUI" w:cs="Segoe UI"/>
          <w:color w:val="000000"/>
          <w:sz w:val="20"/>
          <w:szCs w:val="20"/>
        </w:rPr>
      </w:pPr>
    </w:p>
    <w:p w14:paraId="29639751" w14:textId="25765BA4" w:rsidR="003D0C43" w:rsidRPr="001642DC" w:rsidRDefault="0020694E" w:rsidP="001642DC">
      <w:pPr>
        <w:pStyle w:val="Nadpis1"/>
        <w:numPr>
          <w:ilvl w:val="0"/>
          <w:numId w:val="2"/>
        </w:numPr>
        <w:spacing w:line="276" w:lineRule="auto"/>
        <w:rPr>
          <w:rFonts w:ascii="Segoe UI" w:hAnsi="Segoe UI" w:cs="Segoe UI"/>
          <w:sz w:val="24"/>
          <w:szCs w:val="24"/>
        </w:rPr>
      </w:pPr>
      <w:bookmarkStart w:id="6" w:name="_Toc136065272"/>
      <w:r w:rsidRPr="00AF59F8">
        <w:rPr>
          <w:rFonts w:ascii="Segoe UI" w:hAnsi="Segoe UI" w:cs="Segoe UI"/>
          <w:sz w:val="24"/>
          <w:szCs w:val="24"/>
        </w:rPr>
        <w:t>Popis nového stavebně/technologického řešení budovy a jejich konstrukčních částí po realizovaných opatřeních (</w:t>
      </w:r>
      <w:r w:rsidRPr="00AF59F8">
        <w:rPr>
          <w:rFonts w:ascii="Segoe UI" w:hAnsi="Segoe UI" w:cs="Segoe UI"/>
          <w:b/>
          <w:sz w:val="24"/>
          <w:szCs w:val="24"/>
        </w:rPr>
        <w:t>výkresová část</w:t>
      </w:r>
      <w:r w:rsidRPr="00AF59F8">
        <w:rPr>
          <w:rFonts w:ascii="Segoe UI" w:hAnsi="Segoe UI" w:cs="Segoe UI"/>
          <w:sz w:val="24"/>
          <w:szCs w:val="24"/>
        </w:rPr>
        <w:t>)</w:t>
      </w:r>
      <w:bookmarkEnd w:id="6"/>
    </w:p>
    <w:p w14:paraId="62F11650" w14:textId="572B0B6E" w:rsidR="00F977EA" w:rsidRPr="00AF59F8" w:rsidRDefault="00BC4222" w:rsidP="001642DC">
      <w:pPr>
        <w:spacing w:after="240" w:line="276" w:lineRule="auto"/>
      </w:pPr>
      <w:r>
        <w:t xml:space="preserve">Součástí studie jsou základní výkresy obsahující řezy a pohledy umístění FVE na střechách vybraných objektů </w:t>
      </w:r>
      <w:proofErr w:type="gramStart"/>
      <w:r>
        <w:t>VŠB</w:t>
      </w:r>
      <w:r w:rsidR="001642DC">
        <w:t xml:space="preserve"> - TUO</w:t>
      </w:r>
      <w:proofErr w:type="gramEnd"/>
      <w:r>
        <w:t>.</w:t>
      </w:r>
    </w:p>
    <w:p w14:paraId="555D31C8" w14:textId="1E06336B" w:rsidR="003D0C43" w:rsidRPr="001642DC" w:rsidRDefault="00F977EA" w:rsidP="001642DC">
      <w:pPr>
        <w:spacing w:line="276" w:lineRule="auto"/>
        <w:rPr>
          <w:b/>
        </w:rPr>
      </w:pPr>
      <w:r w:rsidRPr="001642DC">
        <w:rPr>
          <w:b/>
        </w:rPr>
        <w:t>Obsah výkresové části studie:</w:t>
      </w:r>
    </w:p>
    <w:p w14:paraId="5170BEA7" w14:textId="77777777" w:rsidR="001642DC" w:rsidRDefault="003D0C43" w:rsidP="001642DC">
      <w:pPr>
        <w:pStyle w:val="Odstavecseseznamem"/>
        <w:numPr>
          <w:ilvl w:val="0"/>
          <w:numId w:val="5"/>
        </w:numPr>
        <w:spacing w:line="276" w:lineRule="auto"/>
        <w:rPr>
          <w:iCs/>
          <w:szCs w:val="20"/>
        </w:rPr>
      </w:pPr>
      <w:r w:rsidRPr="001642DC">
        <w:rPr>
          <w:iCs/>
          <w:szCs w:val="20"/>
        </w:rPr>
        <w:t xml:space="preserve">situační výkresy,  </w:t>
      </w:r>
    </w:p>
    <w:p w14:paraId="297E8B49" w14:textId="77777777" w:rsidR="001642DC" w:rsidRDefault="003D0C43" w:rsidP="001642DC">
      <w:pPr>
        <w:pStyle w:val="Odstavecseseznamem"/>
        <w:numPr>
          <w:ilvl w:val="0"/>
          <w:numId w:val="5"/>
        </w:numPr>
        <w:spacing w:line="276" w:lineRule="auto"/>
        <w:rPr>
          <w:iCs/>
          <w:szCs w:val="20"/>
        </w:rPr>
      </w:pPr>
      <w:r w:rsidRPr="001642DC">
        <w:rPr>
          <w:iCs/>
          <w:szCs w:val="20"/>
        </w:rPr>
        <w:t>půdorysy,</w:t>
      </w:r>
    </w:p>
    <w:p w14:paraId="6BF9E106" w14:textId="77777777" w:rsidR="001642DC" w:rsidRDefault="003D0C43" w:rsidP="001642DC">
      <w:pPr>
        <w:pStyle w:val="Odstavecseseznamem"/>
        <w:numPr>
          <w:ilvl w:val="0"/>
          <w:numId w:val="5"/>
        </w:numPr>
        <w:spacing w:line="276" w:lineRule="auto"/>
        <w:rPr>
          <w:iCs/>
          <w:szCs w:val="20"/>
        </w:rPr>
      </w:pPr>
      <w:r w:rsidRPr="001642DC">
        <w:rPr>
          <w:iCs/>
          <w:szCs w:val="20"/>
        </w:rPr>
        <w:t>základní řezy,</w:t>
      </w:r>
    </w:p>
    <w:p w14:paraId="38EF47C8" w14:textId="77777777" w:rsidR="001642DC" w:rsidRDefault="003D0C43" w:rsidP="001642DC">
      <w:pPr>
        <w:pStyle w:val="Odstavecseseznamem"/>
        <w:numPr>
          <w:ilvl w:val="0"/>
          <w:numId w:val="5"/>
        </w:numPr>
        <w:spacing w:line="276" w:lineRule="auto"/>
        <w:rPr>
          <w:iCs/>
          <w:szCs w:val="20"/>
        </w:rPr>
      </w:pPr>
      <w:r w:rsidRPr="001642DC">
        <w:rPr>
          <w:iCs/>
          <w:szCs w:val="20"/>
        </w:rPr>
        <w:t>pohledy,</w:t>
      </w:r>
    </w:p>
    <w:p w14:paraId="7DF63619" w14:textId="1A1D5C55" w:rsidR="00BA4870" w:rsidRPr="001642DC" w:rsidRDefault="003D0C43" w:rsidP="001642DC">
      <w:pPr>
        <w:pStyle w:val="Odstavecseseznamem"/>
        <w:numPr>
          <w:ilvl w:val="0"/>
          <w:numId w:val="5"/>
        </w:numPr>
        <w:spacing w:line="276" w:lineRule="auto"/>
        <w:rPr>
          <w:iCs/>
          <w:szCs w:val="20"/>
        </w:rPr>
      </w:pPr>
      <w:r w:rsidRPr="001642DC">
        <w:rPr>
          <w:iCs/>
          <w:szCs w:val="20"/>
        </w:rPr>
        <w:t xml:space="preserve">vizualizace. </w:t>
      </w:r>
      <w:r w:rsidR="006E5150" w:rsidRPr="001642DC">
        <w:rPr>
          <w:iCs/>
          <w:szCs w:val="20"/>
        </w:rPr>
        <w:t xml:space="preserve"> </w:t>
      </w:r>
    </w:p>
    <w:sectPr w:rsidR="00BA4870" w:rsidRPr="001642DC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AD649" w14:textId="77777777" w:rsidR="0066304C" w:rsidRDefault="0066304C" w:rsidP="003D0C43">
      <w:r>
        <w:separator/>
      </w:r>
    </w:p>
  </w:endnote>
  <w:endnote w:type="continuationSeparator" w:id="0">
    <w:p w14:paraId="4487D6AE" w14:textId="77777777" w:rsidR="0066304C" w:rsidRDefault="0066304C" w:rsidP="003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U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1455592"/>
      <w:docPartObj>
        <w:docPartGallery w:val="Page Numbers (Bottom of Page)"/>
        <w:docPartUnique/>
      </w:docPartObj>
    </w:sdtPr>
    <w:sdtEndPr/>
    <w:sdtContent>
      <w:p w14:paraId="4A80ABE3" w14:textId="77777777" w:rsidR="00AA4AA7" w:rsidRDefault="00AA4AA7">
        <w:pPr>
          <w:pStyle w:val="Zpat"/>
        </w:pPr>
      </w:p>
      <w:p w14:paraId="488C10DC" w14:textId="328F9CD7" w:rsidR="00E40890" w:rsidRDefault="00E40890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375DD1C" wp14:editId="4BB04F9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Obdé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B2F13" w14:textId="77777777" w:rsidR="00E40890" w:rsidRPr="00E40890" w:rsidRDefault="00E4089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67171" w:themeColor="background2" w:themeShade="80"/>
                                </w:rPr>
                              </w:pP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begin"/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instrText>PAGE   \* MERGEFORMAT</w:instrTex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separate"/>
                              </w:r>
                              <w:r w:rsidR="00482292">
                                <w:rPr>
                                  <w:noProof/>
                                  <w:color w:val="767171" w:themeColor="background2" w:themeShade="80"/>
                                </w:rPr>
                                <w:t>1</w: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375DD1C" id="Obdélník 2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" filled="f" fillcolor="#c0504d" stroked="f" strokecolor="#5c83b4" strokeweight="2.25pt">
                  <v:textbox inset=",0,,0">
                    <w:txbxContent>
                      <w:p w14:paraId="45EB2F13" w14:textId="77777777" w:rsidR="00E40890" w:rsidRPr="00E40890" w:rsidRDefault="00E4089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67171" w:themeColor="background2" w:themeShade="80"/>
                          </w:rPr>
                        </w:pPr>
                        <w:r w:rsidRPr="00E40890">
                          <w:rPr>
                            <w:color w:val="767171" w:themeColor="background2" w:themeShade="80"/>
                          </w:rPr>
                          <w:fldChar w:fldCharType="begin"/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instrText>PAGE   \* MERGEFORMAT</w:instrTex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separate"/>
                        </w:r>
                        <w:r w:rsidR="00482292">
                          <w:rPr>
                            <w:noProof/>
                            <w:color w:val="767171" w:themeColor="background2" w:themeShade="80"/>
                          </w:rPr>
                          <w:t>1</w: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5D605" w14:textId="77777777" w:rsidR="0066304C" w:rsidRDefault="0066304C" w:rsidP="003D0C43">
      <w:r>
        <w:separator/>
      </w:r>
    </w:p>
  </w:footnote>
  <w:footnote w:type="continuationSeparator" w:id="0">
    <w:p w14:paraId="01359583" w14:textId="77777777" w:rsidR="0066304C" w:rsidRDefault="0066304C" w:rsidP="003D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069A2" w14:textId="77777777" w:rsidR="003D0C43" w:rsidRDefault="003D0C43">
    <w:pPr>
      <w:pStyle w:val="Zhlav"/>
    </w:pPr>
    <w:r>
      <w:rPr>
        <w:noProof/>
        <w:lang w:eastAsia="cs-CZ"/>
      </w:rPr>
      <w:drawing>
        <wp:inline distT="0" distB="0" distL="0" distR="0" wp14:anchorId="299519B2" wp14:editId="58078493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A07A1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1794A"/>
    <w:multiLevelType w:val="hybridMultilevel"/>
    <w:tmpl w:val="AE20A1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1740"/>
    <w:multiLevelType w:val="hybridMultilevel"/>
    <w:tmpl w:val="534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30C6F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5468CC"/>
    <w:multiLevelType w:val="hybridMultilevel"/>
    <w:tmpl w:val="5CE06B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A1768EC"/>
    <w:multiLevelType w:val="hybridMultilevel"/>
    <w:tmpl w:val="9DB00D8C"/>
    <w:lvl w:ilvl="0" w:tplc="2EBC5A86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43"/>
    <w:rsid w:val="00013EC0"/>
    <w:rsid w:val="0002649B"/>
    <w:rsid w:val="000330E5"/>
    <w:rsid w:val="00034A4E"/>
    <w:rsid w:val="00045A5C"/>
    <w:rsid w:val="00047E4F"/>
    <w:rsid w:val="00072DEB"/>
    <w:rsid w:val="00081283"/>
    <w:rsid w:val="000826E0"/>
    <w:rsid w:val="00086F4A"/>
    <w:rsid w:val="000D414E"/>
    <w:rsid w:val="00116120"/>
    <w:rsid w:val="0014160F"/>
    <w:rsid w:val="001431E2"/>
    <w:rsid w:val="001539D5"/>
    <w:rsid w:val="0016207D"/>
    <w:rsid w:val="001642DC"/>
    <w:rsid w:val="001C253D"/>
    <w:rsid w:val="001C364B"/>
    <w:rsid w:val="001F1B32"/>
    <w:rsid w:val="0020694E"/>
    <w:rsid w:val="00234EE9"/>
    <w:rsid w:val="00286A1A"/>
    <w:rsid w:val="002C01E2"/>
    <w:rsid w:val="002C4636"/>
    <w:rsid w:val="002D15B5"/>
    <w:rsid w:val="002D549F"/>
    <w:rsid w:val="002E72F6"/>
    <w:rsid w:val="00327B53"/>
    <w:rsid w:val="00346A52"/>
    <w:rsid w:val="0038457A"/>
    <w:rsid w:val="00384727"/>
    <w:rsid w:val="0038581D"/>
    <w:rsid w:val="003B1578"/>
    <w:rsid w:val="003C6220"/>
    <w:rsid w:val="003D0C43"/>
    <w:rsid w:val="00410C97"/>
    <w:rsid w:val="00422EF0"/>
    <w:rsid w:val="00445FCF"/>
    <w:rsid w:val="00482292"/>
    <w:rsid w:val="004A513C"/>
    <w:rsid w:val="004B1801"/>
    <w:rsid w:val="004C0775"/>
    <w:rsid w:val="004C4373"/>
    <w:rsid w:val="004F07EA"/>
    <w:rsid w:val="00522A87"/>
    <w:rsid w:val="00527E3A"/>
    <w:rsid w:val="005840A7"/>
    <w:rsid w:val="00617ABE"/>
    <w:rsid w:val="00635029"/>
    <w:rsid w:val="00636A29"/>
    <w:rsid w:val="00636B5E"/>
    <w:rsid w:val="00651261"/>
    <w:rsid w:val="0066304C"/>
    <w:rsid w:val="006E5150"/>
    <w:rsid w:val="00700797"/>
    <w:rsid w:val="00730481"/>
    <w:rsid w:val="007361BC"/>
    <w:rsid w:val="007522AC"/>
    <w:rsid w:val="0076375E"/>
    <w:rsid w:val="00775395"/>
    <w:rsid w:val="0077594D"/>
    <w:rsid w:val="00781FAD"/>
    <w:rsid w:val="007B5493"/>
    <w:rsid w:val="007D41D7"/>
    <w:rsid w:val="007F1ACB"/>
    <w:rsid w:val="0080003C"/>
    <w:rsid w:val="00831D3B"/>
    <w:rsid w:val="00834E48"/>
    <w:rsid w:val="00871F9F"/>
    <w:rsid w:val="008D5151"/>
    <w:rsid w:val="008E454F"/>
    <w:rsid w:val="00974E8D"/>
    <w:rsid w:val="00980E83"/>
    <w:rsid w:val="0098141E"/>
    <w:rsid w:val="009B0D51"/>
    <w:rsid w:val="009B3E0F"/>
    <w:rsid w:val="009D2CCA"/>
    <w:rsid w:val="009D2F66"/>
    <w:rsid w:val="009F03D4"/>
    <w:rsid w:val="00A14270"/>
    <w:rsid w:val="00A16843"/>
    <w:rsid w:val="00A31AEE"/>
    <w:rsid w:val="00A4315D"/>
    <w:rsid w:val="00A4507D"/>
    <w:rsid w:val="00A706A1"/>
    <w:rsid w:val="00A81220"/>
    <w:rsid w:val="00AA466E"/>
    <w:rsid w:val="00AA4AA7"/>
    <w:rsid w:val="00AE1AB1"/>
    <w:rsid w:val="00AF1DCC"/>
    <w:rsid w:val="00AF59F8"/>
    <w:rsid w:val="00B1149D"/>
    <w:rsid w:val="00B222E1"/>
    <w:rsid w:val="00B27332"/>
    <w:rsid w:val="00B9121E"/>
    <w:rsid w:val="00BA4870"/>
    <w:rsid w:val="00BA4C67"/>
    <w:rsid w:val="00BC4222"/>
    <w:rsid w:val="00BF4462"/>
    <w:rsid w:val="00C01A02"/>
    <w:rsid w:val="00C02D60"/>
    <w:rsid w:val="00C33D87"/>
    <w:rsid w:val="00C363A0"/>
    <w:rsid w:val="00C42A20"/>
    <w:rsid w:val="00C535AF"/>
    <w:rsid w:val="00C91CDE"/>
    <w:rsid w:val="00CA7717"/>
    <w:rsid w:val="00CB7C81"/>
    <w:rsid w:val="00CC6139"/>
    <w:rsid w:val="00D129A8"/>
    <w:rsid w:val="00D143EE"/>
    <w:rsid w:val="00D416B8"/>
    <w:rsid w:val="00D609CB"/>
    <w:rsid w:val="00DA5CD8"/>
    <w:rsid w:val="00DB2E8D"/>
    <w:rsid w:val="00DB5E59"/>
    <w:rsid w:val="00DD6826"/>
    <w:rsid w:val="00E02D37"/>
    <w:rsid w:val="00E03184"/>
    <w:rsid w:val="00E21CF8"/>
    <w:rsid w:val="00E22ECF"/>
    <w:rsid w:val="00E40890"/>
    <w:rsid w:val="00E42F8D"/>
    <w:rsid w:val="00EA44D3"/>
    <w:rsid w:val="00EF0B55"/>
    <w:rsid w:val="00F1011C"/>
    <w:rsid w:val="00F4092E"/>
    <w:rsid w:val="00F4524E"/>
    <w:rsid w:val="00F73874"/>
    <w:rsid w:val="00F74923"/>
    <w:rsid w:val="00F9676E"/>
    <w:rsid w:val="00F977EA"/>
    <w:rsid w:val="00FC492F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00B85"/>
  <w15:chartTrackingRefBased/>
  <w15:docId w15:val="{504DD717-9CB8-40C0-AF3C-77ED39D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5FCF"/>
    <w:pPr>
      <w:spacing w:after="0" w:line="360" w:lineRule="auto"/>
      <w:jc w:val="both"/>
    </w:pPr>
    <w:rPr>
      <w:rFonts w:ascii="Segoe UI" w:hAnsi="Segoe U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2C4636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0C43"/>
  </w:style>
  <w:style w:type="paragraph" w:styleId="Zpat">
    <w:name w:val="footer"/>
    <w:basedOn w:val="Normln"/>
    <w:link w:val="Zpat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C43"/>
  </w:style>
  <w:style w:type="character" w:customStyle="1" w:styleId="Nadpis1Char">
    <w:name w:val="Nadpis 1 Char"/>
    <w:basedOn w:val="Standardnpsmoodstavce"/>
    <w:link w:val="Nadpis1"/>
    <w:uiPriority w:val="9"/>
    <w:rsid w:val="002C46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3D0C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C43"/>
    <w:rPr>
      <w:rFonts w:cs="Times New Roman"/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3D0C43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3D0C4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0C43"/>
    <w:pPr>
      <w:tabs>
        <w:tab w:val="left" w:pos="440"/>
        <w:tab w:val="right" w:leader="dot" w:pos="9062"/>
      </w:tabs>
      <w:spacing w:after="100" w:line="259" w:lineRule="auto"/>
      <w:ind w:left="426" w:hanging="426"/>
    </w:pPr>
    <w:rPr>
      <w:rFonts w:eastAsiaTheme="minorEastAsia" w:cs="Segoe UI"/>
      <w:noProof/>
      <w:color w:val="000000" w:themeColor="text1"/>
      <w:sz w:val="20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636B5E"/>
    <w:pPr>
      <w:spacing w:after="360" w:line="264" w:lineRule="auto"/>
      <w:contextualSpacing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636B5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636B5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636B5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markedcontent">
    <w:name w:val="markedcontent"/>
    <w:basedOn w:val="Standardnpsmoodstavce"/>
    <w:rsid w:val="00BA4870"/>
  </w:style>
  <w:style w:type="paragraph" w:customStyle="1" w:styleId="Default">
    <w:name w:val="Default"/>
    <w:rsid w:val="00781F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80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A44D3"/>
    <w:pPr>
      <w:spacing w:after="0" w:line="240" w:lineRule="auto"/>
      <w:jc w:val="both"/>
    </w:pPr>
    <w:rPr>
      <w:rFonts w:ascii="Segoe UI" w:hAnsi="Segoe U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3ECA7-73C4-4FE8-A9D6-23FDDDDD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12</Pages>
  <Words>1031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Tomas Puchor</cp:lastModifiedBy>
  <cp:revision>5</cp:revision>
  <cp:lastPrinted>2023-10-02T10:54:00Z</cp:lastPrinted>
  <dcterms:created xsi:type="dcterms:W3CDTF">2024-09-03T06:58:00Z</dcterms:created>
  <dcterms:modified xsi:type="dcterms:W3CDTF">2024-09-06T05:57:00Z</dcterms:modified>
</cp:coreProperties>
</file>